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2E7E94" w14:textId="2344057B" w:rsidR="00BB620B" w:rsidRDefault="00BB620B" w:rsidP="00BB620B">
      <w:pPr>
        <w:rPr>
          <w:rFonts w:ascii="TimesNewRomanPS" w:hAnsi="TimesNewRomanPS"/>
          <w:b/>
          <w:bCs/>
        </w:rPr>
      </w:pPr>
      <w:r w:rsidRPr="00BB620B">
        <w:rPr>
          <w:rFonts w:ascii="Times New Roman" w:eastAsia="Times New Roman" w:hAnsi="Times New Roman" w:cs="Times New Roman"/>
          <w:lang w:eastAsia="en-GB"/>
        </w:rPr>
        <w:fldChar w:fldCharType="begin"/>
      </w:r>
      <w:r w:rsidRPr="00BB620B">
        <w:rPr>
          <w:rFonts w:ascii="Times New Roman" w:eastAsia="Times New Roman" w:hAnsi="Times New Roman" w:cs="Times New Roman"/>
          <w:lang w:eastAsia="en-GB"/>
        </w:rPr>
        <w:instrText xml:space="preserve"> INCLUDEPICTURE "/var/folders/x3/nvy7qyjs0wqb3yp61tdkxqlr0000gn/T/com.microsoft.Word/WebArchiveCopyPasteTempFiles/page3image59271536" \* MERGEFORMATINET </w:instrText>
      </w:r>
      <w:r w:rsidRPr="00BB620B">
        <w:rPr>
          <w:rFonts w:ascii="Times New Roman" w:eastAsia="Times New Roman" w:hAnsi="Times New Roman" w:cs="Times New Roman"/>
          <w:lang w:eastAsia="en-GB"/>
        </w:rPr>
        <w:fldChar w:fldCharType="separate"/>
      </w:r>
      <w:r w:rsidRPr="00BB620B">
        <w:rPr>
          <w:rFonts w:ascii="Times New Roman" w:eastAsia="Times New Roman" w:hAnsi="Times New Roman" w:cs="Times New Roman"/>
          <w:noProof/>
          <w:lang w:eastAsia="en-GB"/>
        </w:rPr>
        <w:drawing>
          <wp:anchor distT="0" distB="0" distL="114300" distR="114300" simplePos="0" relativeHeight="251658240" behindDoc="0" locked="0" layoutInCell="1" allowOverlap="1" wp14:anchorId="77109DFF" wp14:editId="61DD54A7">
            <wp:simplePos x="0" y="0"/>
            <wp:positionH relativeFrom="column">
              <wp:posOffset>0</wp:posOffset>
            </wp:positionH>
            <wp:positionV relativeFrom="paragraph">
              <wp:posOffset>0</wp:posOffset>
            </wp:positionV>
            <wp:extent cx="1064895" cy="845185"/>
            <wp:effectExtent l="0" t="0" r="1905" b="5715"/>
            <wp:wrapSquare wrapText="bothSides"/>
            <wp:docPr id="2" name="Picture 2" descr="page3image59271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3image5927153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4895" cy="845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620B">
        <w:rPr>
          <w:rFonts w:ascii="Times New Roman" w:eastAsia="Times New Roman" w:hAnsi="Times New Roman" w:cs="Times New Roman"/>
          <w:lang w:eastAsia="en-GB"/>
        </w:rPr>
        <w:fldChar w:fldCharType="end"/>
      </w:r>
      <w:r w:rsidRPr="00BB620B">
        <w:rPr>
          <w:rFonts w:ascii="TimesNewRomanPS" w:hAnsi="TimesNewRomanPS"/>
          <w:b/>
          <w:bCs/>
        </w:rPr>
        <w:t xml:space="preserve">In the High Court of Justice </w:t>
      </w:r>
      <w:r>
        <w:rPr>
          <w:rFonts w:ascii="TimesNewRomanPS" w:hAnsi="TimesNewRomanPS"/>
          <w:b/>
          <w:bCs/>
        </w:rPr>
        <w:tab/>
      </w:r>
      <w:r>
        <w:rPr>
          <w:rFonts w:ascii="TimesNewRomanPS" w:hAnsi="TimesNewRomanPS"/>
          <w:b/>
          <w:bCs/>
        </w:rPr>
        <w:tab/>
      </w:r>
      <w:r>
        <w:rPr>
          <w:rFonts w:ascii="TimesNewRomanPS" w:hAnsi="TimesNewRomanPS"/>
          <w:b/>
          <w:bCs/>
        </w:rPr>
        <w:tab/>
        <w:t>No. FD______________</w:t>
      </w:r>
    </w:p>
    <w:p w14:paraId="587E7E58" w14:textId="5A57463D" w:rsidR="00BB620B" w:rsidRPr="00BB620B" w:rsidRDefault="00BB620B" w:rsidP="00BB620B">
      <w:pPr>
        <w:rPr>
          <w:rFonts w:ascii="Times New Roman" w:eastAsia="Times New Roman" w:hAnsi="Times New Roman" w:cs="Times New Roman"/>
          <w:lang w:eastAsia="en-GB"/>
        </w:rPr>
      </w:pPr>
      <w:r w:rsidRPr="00BB620B">
        <w:rPr>
          <w:rFonts w:ascii="TimesNewRomanPS" w:hAnsi="TimesNewRomanPS"/>
          <w:b/>
          <w:bCs/>
        </w:rPr>
        <w:t>Family Division</w:t>
      </w:r>
      <w:r w:rsidRPr="00BB620B">
        <w:rPr>
          <w:rFonts w:ascii="TimesNewRomanPS" w:hAnsi="TimesNewRomanPS"/>
          <w:b/>
          <w:bCs/>
        </w:rPr>
        <w:br/>
        <w:t xml:space="preserve">Sitting Remotely </w:t>
      </w:r>
    </w:p>
    <w:p w14:paraId="7C4E4336" w14:textId="07C1E218" w:rsidR="00BB620B" w:rsidRPr="00BB620B" w:rsidRDefault="00BB620B" w:rsidP="00BB620B">
      <w:pPr>
        <w:rPr>
          <w:rFonts w:ascii="Times New Roman" w:eastAsia="Times New Roman" w:hAnsi="Times New Roman" w:cs="Times New Roman"/>
          <w:lang w:eastAsia="en-GB"/>
        </w:rPr>
      </w:pPr>
    </w:p>
    <w:p w14:paraId="2E8EDABB" w14:textId="77777777" w:rsidR="00BB620B" w:rsidRDefault="00BB620B" w:rsidP="00BB620B">
      <w:pPr>
        <w:spacing w:before="100" w:beforeAutospacing="1" w:after="100" w:afterAutospacing="1"/>
        <w:rPr>
          <w:rFonts w:ascii="TimesNewRomanPS" w:eastAsia="Times New Roman" w:hAnsi="TimesNewRomanPS" w:cs="Times New Roman"/>
          <w:b/>
          <w:bCs/>
          <w:lang w:eastAsia="en-GB"/>
        </w:rPr>
      </w:pPr>
    </w:p>
    <w:p w14:paraId="69BB5389" w14:textId="77777777" w:rsidR="00BB620B" w:rsidRDefault="00BB620B" w:rsidP="00BB620B">
      <w:pPr>
        <w:spacing w:before="100" w:beforeAutospacing="1" w:after="100" w:afterAutospacing="1"/>
        <w:rPr>
          <w:rFonts w:ascii="TimesNewRomanPS" w:eastAsia="Times New Roman" w:hAnsi="TimesNewRomanPS" w:cs="Times New Roman"/>
          <w:b/>
          <w:bCs/>
          <w:lang w:eastAsia="en-GB"/>
        </w:rPr>
      </w:pPr>
      <w:r>
        <w:rPr>
          <w:rFonts w:ascii="TimesNewRomanPS" w:eastAsia="Times New Roman" w:hAnsi="TimesNewRomanPS" w:cs="Times New Roman"/>
          <w:b/>
          <w:bCs/>
          <w:lang w:eastAsia="en-GB"/>
        </w:rPr>
        <w:t>[THE CHILD ABDUCTION AND CUSTODY ACT 1985]</w:t>
      </w:r>
    </w:p>
    <w:p w14:paraId="2C5B286D" w14:textId="402AA528" w:rsidR="00BB620B" w:rsidRDefault="00BB620B" w:rsidP="00BB620B">
      <w:pPr>
        <w:spacing w:before="100" w:beforeAutospacing="1" w:after="100" w:afterAutospacing="1"/>
        <w:rPr>
          <w:rFonts w:ascii="TimesNewRomanPS" w:eastAsia="Times New Roman" w:hAnsi="TimesNewRomanPS" w:cs="Times New Roman"/>
          <w:b/>
          <w:bCs/>
          <w:lang w:eastAsia="en-GB"/>
        </w:rPr>
      </w:pPr>
      <w:r w:rsidRPr="00BB620B">
        <w:rPr>
          <w:rFonts w:ascii="TimesNewRomanPS" w:eastAsia="Times New Roman" w:hAnsi="TimesNewRomanPS" w:cs="Times New Roman"/>
          <w:b/>
          <w:bCs/>
          <w:lang w:eastAsia="en-GB"/>
        </w:rPr>
        <w:t>[COUNCIL REGULATION (EC) No. 2201/2003]</w:t>
      </w:r>
    </w:p>
    <w:p w14:paraId="25C2901C" w14:textId="5280A588" w:rsidR="00BB620B" w:rsidRPr="00BB620B" w:rsidRDefault="00BB620B" w:rsidP="00BB620B">
      <w:pPr>
        <w:spacing w:before="100" w:beforeAutospacing="1" w:after="100" w:afterAutospacing="1"/>
        <w:rPr>
          <w:rFonts w:ascii="TimesNewRomanPS" w:eastAsia="Times New Roman" w:hAnsi="TimesNewRomanPS" w:cs="Times New Roman"/>
          <w:b/>
          <w:bCs/>
          <w:lang w:eastAsia="en-GB"/>
        </w:rPr>
      </w:pPr>
      <w:r w:rsidRPr="00BB620B">
        <w:rPr>
          <w:rFonts w:ascii="TimesNewRomanPS" w:eastAsia="Times New Roman" w:hAnsi="TimesNewRomanPS" w:cs="Times New Roman"/>
          <w:b/>
          <w:bCs/>
          <w:lang w:eastAsia="en-GB"/>
        </w:rPr>
        <w:t xml:space="preserve">[THE SENIOR COURTS ACT 1981] </w:t>
      </w:r>
    </w:p>
    <w:p w14:paraId="32F0C8E2" w14:textId="77777777" w:rsidR="00BB620B" w:rsidRDefault="00BB620B" w:rsidP="00BB620B">
      <w:pPr>
        <w:spacing w:before="100" w:beforeAutospacing="1" w:after="100" w:afterAutospacing="1"/>
        <w:rPr>
          <w:rFonts w:ascii="TimesNewRomanPS" w:eastAsia="Times New Roman" w:hAnsi="TimesNewRomanPS" w:cs="Times New Roman"/>
          <w:b/>
          <w:bCs/>
          <w:lang w:eastAsia="en-GB"/>
        </w:rPr>
      </w:pPr>
    </w:p>
    <w:p w14:paraId="61756E98" w14:textId="396A028E" w:rsidR="00BB620B" w:rsidRPr="00BB620B" w:rsidRDefault="00BB620B" w:rsidP="00BB620B">
      <w:pPr>
        <w:spacing w:before="100" w:beforeAutospacing="1" w:after="100" w:afterAutospacing="1"/>
        <w:rPr>
          <w:rFonts w:ascii="Times New Roman" w:eastAsia="Times New Roman" w:hAnsi="Times New Roman" w:cs="Times New Roman"/>
          <w:lang w:eastAsia="en-GB"/>
        </w:rPr>
      </w:pPr>
      <w:r w:rsidRPr="00BB620B">
        <w:rPr>
          <w:rFonts w:ascii="TimesNewRomanPS" w:eastAsia="Times New Roman" w:hAnsi="TimesNewRomanPS" w:cs="Times New Roman"/>
          <w:b/>
          <w:bCs/>
          <w:lang w:eastAsia="en-GB"/>
        </w:rPr>
        <w:t xml:space="preserve">IMPORTANT NOTE. The next hearing will take place remotely (that is to say the Judge, the parties and, where relevant, their representatives, will attend the hearing in different locations but by means of the communications technology specified in this order). Each party and/or their representatives must take immediate steps to obtain or ensure that they have access to appropriate technology in preparation for that hearing. </w:t>
      </w:r>
    </w:p>
    <w:p w14:paraId="691BF85B" w14:textId="77777777" w:rsidR="00BB620B" w:rsidRDefault="00BB620B" w:rsidP="00BB620B">
      <w:pPr>
        <w:spacing w:before="100" w:beforeAutospacing="1" w:after="100" w:afterAutospacing="1"/>
        <w:rPr>
          <w:rFonts w:ascii="TimesNewRomanPS" w:eastAsia="Times New Roman" w:hAnsi="TimesNewRomanPS" w:cs="Times New Roman"/>
          <w:b/>
          <w:bCs/>
          <w:lang w:eastAsia="en-GB"/>
        </w:rPr>
      </w:pPr>
    </w:p>
    <w:p w14:paraId="7120A059" w14:textId="6272CC7E" w:rsidR="00BB620B" w:rsidRPr="00BB620B" w:rsidRDefault="00BB620B" w:rsidP="00BB620B">
      <w:pPr>
        <w:spacing w:before="100" w:beforeAutospacing="1" w:after="100" w:afterAutospacing="1"/>
        <w:rPr>
          <w:rFonts w:ascii="Times New Roman" w:eastAsia="Times New Roman" w:hAnsi="Times New Roman" w:cs="Times New Roman"/>
          <w:lang w:eastAsia="en-GB"/>
        </w:rPr>
      </w:pPr>
      <w:r w:rsidRPr="00BB620B">
        <w:rPr>
          <w:rFonts w:ascii="TimesNewRomanPS" w:eastAsia="Times New Roman" w:hAnsi="TimesNewRomanPS" w:cs="Times New Roman"/>
          <w:b/>
          <w:bCs/>
          <w:lang w:eastAsia="en-GB"/>
        </w:rPr>
        <w:t xml:space="preserve">The Child(ren) __________________________ </w:t>
      </w:r>
    </w:p>
    <w:p w14:paraId="1835825E" w14:textId="77777777" w:rsidR="00BB620B" w:rsidRDefault="00BB620B" w:rsidP="00BB620B">
      <w:pPr>
        <w:spacing w:before="100" w:beforeAutospacing="1" w:after="100" w:afterAutospacing="1"/>
        <w:rPr>
          <w:rFonts w:ascii="TimesNewRomanPSMT" w:eastAsia="Times New Roman" w:hAnsi="TimesNewRomanPSMT" w:cs="Times New Roman"/>
          <w:lang w:eastAsia="en-GB"/>
        </w:rPr>
      </w:pPr>
    </w:p>
    <w:p w14:paraId="0BB45C17" w14:textId="71139B30" w:rsidR="00BB620B" w:rsidRPr="00BB620B" w:rsidRDefault="00BB620B" w:rsidP="00BB620B">
      <w:pPr>
        <w:spacing w:before="100" w:beforeAutospacing="1" w:after="100" w:afterAutospacing="1"/>
        <w:rPr>
          <w:rFonts w:ascii="Times New Roman" w:eastAsia="Times New Roman" w:hAnsi="Times New Roman" w:cs="Times New Roman"/>
          <w:lang w:eastAsia="en-GB"/>
        </w:rPr>
      </w:pPr>
      <w:r w:rsidRPr="00BB620B">
        <w:rPr>
          <w:rFonts w:ascii="TimesNewRomanPSMT" w:eastAsia="Times New Roman" w:hAnsi="TimesNewRomanPSMT" w:cs="Times New Roman"/>
          <w:lang w:eastAsia="en-GB"/>
        </w:rPr>
        <w:t xml:space="preserve">After considering the application issued on notice to the respondent. </w:t>
      </w:r>
    </w:p>
    <w:p w14:paraId="6E84E4DD" w14:textId="77777777" w:rsidR="00BB620B" w:rsidRDefault="00BB620B" w:rsidP="00BB620B">
      <w:pPr>
        <w:spacing w:before="100" w:beforeAutospacing="1" w:after="100" w:afterAutospacing="1"/>
        <w:rPr>
          <w:rFonts w:ascii="TimesNewRomanPS" w:eastAsia="Times New Roman" w:hAnsi="TimesNewRomanPS" w:cs="Times New Roman"/>
          <w:b/>
          <w:bCs/>
          <w:lang w:eastAsia="en-GB"/>
        </w:rPr>
      </w:pPr>
    </w:p>
    <w:p w14:paraId="213D853F" w14:textId="57D7026D" w:rsidR="00BB620B" w:rsidRPr="00BB620B" w:rsidRDefault="00BB620B" w:rsidP="00BB620B">
      <w:pPr>
        <w:spacing w:before="100" w:beforeAutospacing="1" w:after="100" w:afterAutospacing="1"/>
        <w:rPr>
          <w:rFonts w:ascii="Times New Roman" w:eastAsia="Times New Roman" w:hAnsi="Times New Roman" w:cs="Times New Roman"/>
          <w:lang w:eastAsia="en-GB"/>
        </w:rPr>
      </w:pPr>
      <w:r w:rsidRPr="00BB620B">
        <w:rPr>
          <w:rFonts w:ascii="TimesNewRomanPS" w:eastAsia="Times New Roman" w:hAnsi="TimesNewRomanPS" w:cs="Times New Roman"/>
          <w:b/>
          <w:bCs/>
          <w:lang w:eastAsia="en-GB"/>
        </w:rPr>
        <w:t xml:space="preserve">ORDER MADE BY ____________ ON ____________ SITTING IN PRIVATE </w:t>
      </w:r>
    </w:p>
    <w:p w14:paraId="50504A8E" w14:textId="77777777" w:rsidR="00BB620B" w:rsidRDefault="00BB620B" w:rsidP="00BB620B">
      <w:pPr>
        <w:spacing w:before="100" w:beforeAutospacing="1" w:after="100" w:afterAutospacing="1"/>
        <w:rPr>
          <w:rFonts w:ascii="TimesNewRomanPS" w:eastAsia="Times New Roman" w:hAnsi="TimesNewRomanPS" w:cs="Times New Roman"/>
          <w:b/>
          <w:bCs/>
          <w:lang w:eastAsia="en-GB"/>
        </w:rPr>
      </w:pPr>
    </w:p>
    <w:p w14:paraId="502D7FC7" w14:textId="7B4CE73F" w:rsidR="00BB620B" w:rsidRPr="00BB620B" w:rsidRDefault="00BB620B" w:rsidP="00BB620B">
      <w:pPr>
        <w:spacing w:before="100" w:beforeAutospacing="1" w:after="100" w:afterAutospacing="1"/>
        <w:rPr>
          <w:rFonts w:ascii="Times New Roman" w:eastAsia="Times New Roman" w:hAnsi="Times New Roman" w:cs="Times New Roman"/>
          <w:lang w:eastAsia="en-GB"/>
        </w:rPr>
      </w:pPr>
      <w:r w:rsidRPr="00BB620B">
        <w:rPr>
          <w:rFonts w:ascii="TimesNewRomanPS" w:eastAsia="Times New Roman" w:hAnsi="TimesNewRomanPS" w:cs="Times New Roman"/>
          <w:b/>
          <w:bCs/>
          <w:lang w:eastAsia="en-GB"/>
        </w:rPr>
        <w:t xml:space="preserve">The Parties </w:t>
      </w:r>
    </w:p>
    <w:p w14:paraId="7C8BD07A" w14:textId="77777777" w:rsidR="00BB620B" w:rsidRPr="00BB620B" w:rsidRDefault="00BB620B" w:rsidP="00BB620B">
      <w:pPr>
        <w:spacing w:before="100" w:beforeAutospacing="1" w:after="100" w:afterAutospacing="1"/>
        <w:rPr>
          <w:rFonts w:ascii="Times New Roman" w:eastAsia="Times New Roman" w:hAnsi="Times New Roman" w:cs="Times New Roman"/>
          <w:lang w:eastAsia="en-GB"/>
        </w:rPr>
      </w:pPr>
      <w:r w:rsidRPr="00BB620B">
        <w:rPr>
          <w:rFonts w:ascii="TimesNewRomanPSMT" w:eastAsia="Times New Roman" w:hAnsi="TimesNewRomanPSMT" w:cs="Times New Roman"/>
          <w:lang w:eastAsia="en-GB"/>
        </w:rPr>
        <w:t xml:space="preserve">1. The applicant is ____________________ The respondent is ___________________ </w:t>
      </w:r>
    </w:p>
    <w:p w14:paraId="14B8EB64" w14:textId="77777777" w:rsidR="00BB620B" w:rsidRDefault="00BB620B" w:rsidP="00BB620B">
      <w:pPr>
        <w:spacing w:before="100" w:beforeAutospacing="1" w:after="100" w:afterAutospacing="1"/>
        <w:rPr>
          <w:rFonts w:ascii="TimesNewRomanPS" w:eastAsia="Times New Roman" w:hAnsi="TimesNewRomanPS" w:cs="Times New Roman"/>
          <w:b/>
          <w:bCs/>
          <w:lang w:eastAsia="en-GB"/>
        </w:rPr>
      </w:pPr>
    </w:p>
    <w:p w14:paraId="1AC9DAB3" w14:textId="33490E5E" w:rsidR="00BB620B" w:rsidRPr="00BB620B" w:rsidRDefault="00BB620B" w:rsidP="00BB620B">
      <w:pPr>
        <w:spacing w:before="100" w:beforeAutospacing="1" w:after="100" w:afterAutospacing="1"/>
        <w:rPr>
          <w:rFonts w:ascii="Times New Roman" w:eastAsia="Times New Roman" w:hAnsi="Times New Roman" w:cs="Times New Roman"/>
          <w:lang w:eastAsia="en-GB"/>
        </w:rPr>
      </w:pPr>
      <w:r w:rsidRPr="00BB620B">
        <w:rPr>
          <w:rFonts w:ascii="TimesNewRomanPS" w:eastAsia="Times New Roman" w:hAnsi="TimesNewRomanPS" w:cs="Times New Roman"/>
          <w:b/>
          <w:bCs/>
          <w:lang w:eastAsia="en-GB"/>
        </w:rPr>
        <w:t xml:space="preserve">Recitals </w:t>
      </w:r>
    </w:p>
    <w:p w14:paraId="4CD7BA9A" w14:textId="77777777" w:rsidR="00BB620B" w:rsidRPr="00BB620B" w:rsidRDefault="00BB620B" w:rsidP="002C4107">
      <w:pPr>
        <w:numPr>
          <w:ilvl w:val="0"/>
          <w:numId w:val="1"/>
        </w:numPr>
        <w:spacing w:before="100" w:beforeAutospacing="1" w:after="100" w:afterAutospacing="1"/>
        <w:ind w:hanging="720"/>
        <w:rPr>
          <w:rFonts w:ascii="TimesNewRomanPSMT" w:eastAsia="Times New Roman" w:hAnsi="TimesNewRomanPSMT" w:cs="Times New Roman"/>
          <w:lang w:eastAsia="en-GB"/>
        </w:rPr>
      </w:pPr>
      <w:r w:rsidRPr="00BB620B">
        <w:rPr>
          <w:rFonts w:ascii="TimesNewRomanPS" w:eastAsia="Times New Roman" w:hAnsi="TimesNewRomanPS" w:cs="Times New Roman"/>
          <w:b/>
          <w:bCs/>
          <w:lang w:eastAsia="en-GB"/>
        </w:rPr>
        <w:t xml:space="preserve">UPON </w:t>
      </w:r>
      <w:r w:rsidRPr="00BB620B">
        <w:rPr>
          <w:rFonts w:ascii="TimesNewRomanPSMT" w:eastAsia="Times New Roman" w:hAnsi="TimesNewRomanPSMT" w:cs="Times New Roman"/>
          <w:lang w:eastAsia="en-GB"/>
        </w:rPr>
        <w:t xml:space="preserve">the Applicant having issued an application for relief under the [Child Abduction and Custody Act 1985] / [Council Regulation (EC) No. 2201/2003] / [the Inherent Jurisdiction of the High Court]. </w:t>
      </w:r>
    </w:p>
    <w:p w14:paraId="0B1E7AEB" w14:textId="77777777" w:rsidR="00BB620B" w:rsidRPr="00BB620B" w:rsidRDefault="00BB620B" w:rsidP="002C4107">
      <w:pPr>
        <w:numPr>
          <w:ilvl w:val="0"/>
          <w:numId w:val="1"/>
        </w:numPr>
        <w:spacing w:before="100" w:beforeAutospacing="1" w:after="100" w:afterAutospacing="1"/>
        <w:ind w:hanging="720"/>
        <w:rPr>
          <w:rFonts w:ascii="TimesNewRomanPSMT" w:eastAsia="Times New Roman" w:hAnsi="TimesNewRomanPSMT" w:cs="Times New Roman"/>
          <w:lang w:eastAsia="en-GB"/>
        </w:rPr>
      </w:pPr>
      <w:r w:rsidRPr="00BB620B">
        <w:rPr>
          <w:rFonts w:ascii="TimesNewRomanPS" w:eastAsia="Times New Roman" w:hAnsi="TimesNewRomanPS" w:cs="Times New Roman"/>
          <w:b/>
          <w:bCs/>
          <w:lang w:eastAsia="en-GB"/>
        </w:rPr>
        <w:t xml:space="preserve">AND UPON </w:t>
      </w:r>
      <w:r w:rsidRPr="00BB620B">
        <w:rPr>
          <w:rFonts w:ascii="TimesNewRomanPSMT" w:eastAsia="Times New Roman" w:hAnsi="TimesNewRomanPSMT" w:cs="Times New Roman"/>
          <w:lang w:eastAsia="en-GB"/>
        </w:rPr>
        <w:t xml:space="preserve">the Court reading the application dated __________ and the evidence in support thereof. </w:t>
      </w:r>
    </w:p>
    <w:p w14:paraId="2B5E3C19" w14:textId="77777777" w:rsidR="00BB620B" w:rsidRPr="00BB620B" w:rsidRDefault="00BB620B" w:rsidP="002C4107">
      <w:pPr>
        <w:numPr>
          <w:ilvl w:val="0"/>
          <w:numId w:val="1"/>
        </w:numPr>
        <w:spacing w:before="100" w:beforeAutospacing="1" w:after="100" w:afterAutospacing="1"/>
        <w:ind w:hanging="720"/>
        <w:rPr>
          <w:rFonts w:ascii="TimesNewRomanPSMT" w:eastAsia="Times New Roman" w:hAnsi="TimesNewRomanPSMT" w:cs="Times New Roman"/>
          <w:lang w:eastAsia="en-GB"/>
        </w:rPr>
      </w:pPr>
      <w:r w:rsidRPr="00BB620B">
        <w:rPr>
          <w:rFonts w:ascii="TimesNewRomanPS" w:eastAsia="Times New Roman" w:hAnsi="TimesNewRomanPS" w:cs="Times New Roman"/>
          <w:b/>
          <w:bCs/>
          <w:lang w:eastAsia="en-GB"/>
        </w:rPr>
        <w:lastRenderedPageBreak/>
        <w:t xml:space="preserve">AND UPON </w:t>
      </w:r>
      <w:r w:rsidRPr="00BB620B">
        <w:rPr>
          <w:rFonts w:ascii="TimesNewRomanPSMT" w:eastAsia="Times New Roman" w:hAnsi="TimesNewRomanPSMT" w:cs="Times New Roman"/>
          <w:lang w:eastAsia="en-GB"/>
        </w:rPr>
        <w:t xml:space="preserve">the Court determining that in the exceptional circumstances of the current national public health emergency this case is suitable for hearing remotely (‘remote hearing’) by means of a remote communication platform to be identified. </w:t>
      </w:r>
    </w:p>
    <w:p w14:paraId="593463CC" w14:textId="77777777" w:rsidR="00BB620B" w:rsidRPr="00BB620B" w:rsidRDefault="00BB620B" w:rsidP="002C4107">
      <w:pPr>
        <w:numPr>
          <w:ilvl w:val="0"/>
          <w:numId w:val="1"/>
        </w:numPr>
        <w:spacing w:before="100" w:beforeAutospacing="1" w:after="100" w:afterAutospacing="1"/>
        <w:ind w:hanging="720"/>
        <w:rPr>
          <w:rFonts w:ascii="TimesNewRomanPSMT" w:eastAsia="Times New Roman" w:hAnsi="TimesNewRomanPSMT" w:cs="Times New Roman"/>
          <w:lang w:eastAsia="en-GB"/>
        </w:rPr>
      </w:pPr>
      <w:r w:rsidRPr="00BB620B">
        <w:rPr>
          <w:rFonts w:ascii="TimesNewRomanPS" w:eastAsia="Times New Roman" w:hAnsi="TimesNewRomanPS" w:cs="Times New Roman"/>
          <w:b/>
          <w:bCs/>
          <w:lang w:eastAsia="en-GB"/>
        </w:rPr>
        <w:t xml:space="preserve">AND UPON </w:t>
      </w:r>
      <w:r w:rsidRPr="00BB620B">
        <w:rPr>
          <w:rFonts w:ascii="TimesNewRomanPSMT" w:eastAsia="Times New Roman" w:hAnsi="TimesNewRomanPSMT" w:cs="Times New Roman"/>
          <w:lang w:eastAsia="en-GB"/>
        </w:rPr>
        <w:t xml:space="preserve">the parties having attended the hearing by means of [telephone/video link]. </w:t>
      </w:r>
    </w:p>
    <w:p w14:paraId="31A43256" w14:textId="77777777" w:rsidR="00BB620B" w:rsidRDefault="00BB620B" w:rsidP="00BB620B">
      <w:pPr>
        <w:spacing w:before="100" w:beforeAutospacing="1" w:after="100" w:afterAutospacing="1"/>
        <w:rPr>
          <w:rFonts w:ascii="TimesNewRomanPS" w:eastAsia="Times New Roman" w:hAnsi="TimesNewRomanPS" w:cs="Times New Roman"/>
          <w:b/>
          <w:bCs/>
          <w:lang w:eastAsia="en-GB"/>
        </w:rPr>
      </w:pPr>
    </w:p>
    <w:p w14:paraId="49E56559" w14:textId="152B1A7F" w:rsidR="00BB620B" w:rsidRPr="00BB620B" w:rsidRDefault="00BB620B" w:rsidP="00BB620B">
      <w:pPr>
        <w:spacing w:before="100" w:beforeAutospacing="1" w:after="100" w:afterAutospacing="1"/>
        <w:rPr>
          <w:rFonts w:ascii="Times New Roman" w:eastAsia="Times New Roman" w:hAnsi="Times New Roman" w:cs="Times New Roman"/>
          <w:lang w:eastAsia="en-GB"/>
        </w:rPr>
      </w:pPr>
      <w:r w:rsidRPr="00BB620B">
        <w:rPr>
          <w:rFonts w:ascii="TimesNewRomanPS" w:eastAsia="Times New Roman" w:hAnsi="TimesNewRomanPS" w:cs="Times New Roman"/>
          <w:b/>
          <w:bCs/>
          <w:lang w:eastAsia="en-GB"/>
        </w:rPr>
        <w:t xml:space="preserve">IT IS ORDERED THAT: </w:t>
      </w:r>
    </w:p>
    <w:p w14:paraId="006DD1D1" w14:textId="77777777" w:rsidR="00BB620B" w:rsidRPr="00BB620B" w:rsidRDefault="00BB620B" w:rsidP="00BB620B">
      <w:pPr>
        <w:spacing w:before="100" w:beforeAutospacing="1" w:after="100" w:afterAutospacing="1"/>
        <w:rPr>
          <w:rFonts w:ascii="Times New Roman" w:eastAsia="Times New Roman" w:hAnsi="Times New Roman" w:cs="Times New Roman"/>
          <w:lang w:eastAsia="en-GB"/>
        </w:rPr>
      </w:pPr>
      <w:r w:rsidRPr="00BB620B">
        <w:rPr>
          <w:rFonts w:ascii="TimesNewRomanPS" w:eastAsia="Times New Roman" w:hAnsi="TimesNewRomanPS" w:cs="Times New Roman"/>
          <w:b/>
          <w:bCs/>
          <w:lang w:eastAsia="en-GB"/>
        </w:rPr>
        <w:t xml:space="preserve">[Choose as appropriate]: </w:t>
      </w:r>
    </w:p>
    <w:p w14:paraId="1016E12C" w14:textId="77777777" w:rsidR="00BB620B" w:rsidRPr="00BB620B" w:rsidRDefault="00BB620B" w:rsidP="002C4107">
      <w:pPr>
        <w:numPr>
          <w:ilvl w:val="0"/>
          <w:numId w:val="2"/>
        </w:numPr>
        <w:spacing w:before="100" w:beforeAutospacing="1" w:after="100" w:afterAutospacing="1"/>
        <w:ind w:hanging="720"/>
        <w:rPr>
          <w:rFonts w:ascii="TimesNewRomanPSMT" w:eastAsia="Times New Roman" w:hAnsi="TimesNewRomanPSMT" w:cs="Times New Roman"/>
          <w:lang w:eastAsia="en-GB"/>
        </w:rPr>
      </w:pPr>
      <w:r w:rsidRPr="00BB620B">
        <w:rPr>
          <w:rFonts w:ascii="TimesNewRomanPSMT" w:eastAsia="Times New Roman" w:hAnsi="TimesNewRomanPSMT" w:cs="Times New Roman"/>
          <w:lang w:eastAsia="en-GB"/>
        </w:rPr>
        <w:t xml:space="preserve">At the hearing listed below the applicant and the respondent shall each be given a further opportunity to contact the court based mediator to enable the court based mediator to discuss with the parties the possibility of the parties engaging in mediation under the Child Abduction Mediation Scheme and, where appropriate, undertake a screening interview. </w:t>
      </w:r>
    </w:p>
    <w:p w14:paraId="58C908D6" w14:textId="77777777" w:rsidR="00BB620B" w:rsidRPr="00BB620B" w:rsidRDefault="00BB620B" w:rsidP="002C4107">
      <w:pPr>
        <w:numPr>
          <w:ilvl w:val="0"/>
          <w:numId w:val="2"/>
        </w:numPr>
        <w:spacing w:before="100" w:beforeAutospacing="1" w:after="100" w:afterAutospacing="1"/>
        <w:ind w:hanging="720"/>
        <w:rPr>
          <w:rFonts w:ascii="TimesNewRomanPSMT" w:eastAsia="Times New Roman" w:hAnsi="TimesNewRomanPSMT" w:cs="Times New Roman"/>
          <w:lang w:eastAsia="en-GB"/>
        </w:rPr>
      </w:pPr>
      <w:r w:rsidRPr="00BB620B">
        <w:rPr>
          <w:rFonts w:ascii="TimesNewRomanPSMT" w:eastAsia="Times New Roman" w:hAnsi="TimesNewRomanPSMT" w:cs="Times New Roman"/>
          <w:lang w:eastAsia="en-GB"/>
        </w:rPr>
        <w:t xml:space="preserve">Upon service of the Applicant’s application on the Respondent, the Respondent shall immediately file with the court a notice confirming the respondent’s address and the whereabouts of the child (or that they are unaware of the child’s whereabouts) and, where the respondent subsequently changes his or her address or becomes aware of any change in the child’s whereabouts, a notice of the new address or of the new whereabouts of the child. </w:t>
      </w:r>
    </w:p>
    <w:p w14:paraId="3364D365" w14:textId="77777777" w:rsidR="00BB620B" w:rsidRPr="00BB620B" w:rsidRDefault="00BB620B" w:rsidP="002C4107">
      <w:pPr>
        <w:numPr>
          <w:ilvl w:val="0"/>
          <w:numId w:val="2"/>
        </w:numPr>
        <w:spacing w:before="100" w:beforeAutospacing="1" w:after="100" w:afterAutospacing="1"/>
        <w:ind w:hanging="720"/>
        <w:rPr>
          <w:rFonts w:ascii="TimesNewRomanPSMT" w:eastAsia="Times New Roman" w:hAnsi="TimesNewRomanPSMT" w:cs="Times New Roman"/>
          <w:lang w:eastAsia="en-GB"/>
        </w:rPr>
      </w:pPr>
      <w:r w:rsidRPr="00BB620B">
        <w:rPr>
          <w:rFonts w:ascii="TimesNewRomanPSMT" w:eastAsia="Times New Roman" w:hAnsi="TimesNewRomanPSMT" w:cs="Times New Roman"/>
          <w:lang w:eastAsia="en-GB"/>
        </w:rPr>
        <w:t xml:space="preserve">Upon service of the Applicant’s application the Respondent shall serve on the applicant the notice confirming the respondent’s address and the whereabouts of the child (or that they are unaware of the child’s whereabouts) </w:t>
      </w:r>
      <w:r w:rsidRPr="00BB620B">
        <w:rPr>
          <w:rFonts w:ascii="TimesNewRomanPS" w:eastAsia="Times New Roman" w:hAnsi="TimesNewRomanPS" w:cs="Times New Roman"/>
          <w:b/>
          <w:bCs/>
          <w:i/>
          <w:iCs/>
          <w:lang w:eastAsia="en-GB"/>
        </w:rPr>
        <w:t xml:space="preserve">or </w:t>
      </w:r>
      <w:r w:rsidRPr="00BB620B">
        <w:rPr>
          <w:rFonts w:ascii="TimesNewRomanPSMT" w:eastAsia="Times New Roman" w:hAnsi="TimesNewRomanPSMT" w:cs="Times New Roman"/>
          <w:lang w:eastAsia="en-GB"/>
        </w:rPr>
        <w:t xml:space="preserve">file with the court a notice indicating that the respondent objects to serving on the applicant with notice confirming the respondent’s address and the whereabouts of the child and the reasons for that objection. </w:t>
      </w:r>
    </w:p>
    <w:p w14:paraId="3E0E9D29" w14:textId="77777777" w:rsidR="00BB620B" w:rsidRPr="00BB620B" w:rsidRDefault="00BB620B" w:rsidP="002C4107">
      <w:pPr>
        <w:numPr>
          <w:ilvl w:val="0"/>
          <w:numId w:val="3"/>
        </w:numPr>
        <w:spacing w:before="100" w:beforeAutospacing="1" w:after="100" w:afterAutospacing="1"/>
        <w:ind w:hanging="720"/>
        <w:rPr>
          <w:rFonts w:ascii="TimesNewRomanPSMT" w:eastAsia="Times New Roman" w:hAnsi="TimesNewRomanPSMT" w:cs="Times New Roman"/>
          <w:lang w:eastAsia="en-GB"/>
        </w:rPr>
      </w:pPr>
      <w:r w:rsidRPr="00BB620B">
        <w:rPr>
          <w:rFonts w:ascii="TimesNewRomanPSMT" w:eastAsia="Times New Roman" w:hAnsi="TimesNewRomanPSMT" w:cs="Times New Roman"/>
          <w:lang w:eastAsia="en-GB"/>
        </w:rPr>
        <w:t xml:space="preserve">By 4pm on ______________ the applicant shall file and serve any further evidence to be relied on by the applicant in support of the application including, where it is not already contained in the evidence supporting the application, a description of any protective measures (including orders that may be subject to registration under Art 11 of the 1996 Hague Convention or, where appropriate, undertakings) the applicant is prepared, without prejudice to his or her case, to offer for the purpose of securing the child’s return. </w:t>
      </w:r>
    </w:p>
    <w:p w14:paraId="51B01512" w14:textId="77777777" w:rsidR="00BB620B" w:rsidRPr="00BB620B" w:rsidRDefault="00BB620B" w:rsidP="002C4107">
      <w:pPr>
        <w:numPr>
          <w:ilvl w:val="0"/>
          <w:numId w:val="3"/>
        </w:numPr>
        <w:spacing w:before="100" w:beforeAutospacing="1" w:after="100" w:afterAutospacing="1"/>
        <w:ind w:hanging="720"/>
        <w:rPr>
          <w:rFonts w:ascii="TimesNewRomanPSMT" w:eastAsia="Times New Roman" w:hAnsi="TimesNewRomanPSMT" w:cs="Times New Roman"/>
          <w:lang w:eastAsia="en-GB"/>
        </w:rPr>
      </w:pPr>
      <w:r w:rsidRPr="00BB620B">
        <w:rPr>
          <w:rFonts w:ascii="TimesNewRomanPSMT" w:eastAsia="Times New Roman" w:hAnsi="TimesNewRomanPSMT" w:cs="Times New Roman"/>
          <w:lang w:eastAsia="en-GB"/>
        </w:rPr>
        <w:t xml:space="preserve">By 4pm on _____________ the respondent shall file and serve any answer to the applicant’s application and any evidence in support of that answer, to include details of any protective measures the respondent seeks (including, where appropriate, undertakings) in the event that the court were to order the child(ren)’s return. </w:t>
      </w:r>
    </w:p>
    <w:p w14:paraId="6B2531F2" w14:textId="77777777" w:rsidR="00BB620B" w:rsidRPr="00BB620B" w:rsidRDefault="00BB620B" w:rsidP="002C4107">
      <w:pPr>
        <w:numPr>
          <w:ilvl w:val="0"/>
          <w:numId w:val="3"/>
        </w:numPr>
        <w:spacing w:before="100" w:beforeAutospacing="1" w:after="100" w:afterAutospacing="1"/>
        <w:ind w:hanging="720"/>
        <w:rPr>
          <w:rFonts w:ascii="TimesNewRomanPSMT" w:eastAsia="Times New Roman" w:hAnsi="TimesNewRomanPSMT" w:cs="Times New Roman"/>
          <w:lang w:eastAsia="en-GB"/>
        </w:rPr>
      </w:pPr>
      <w:r w:rsidRPr="00BB620B">
        <w:rPr>
          <w:rFonts w:ascii="TimesNewRomanPSMT" w:eastAsia="Times New Roman" w:hAnsi="TimesNewRomanPSMT" w:cs="Times New Roman"/>
          <w:lang w:eastAsia="en-GB"/>
        </w:rPr>
        <w:t xml:space="preserve">An officer of the Cafcass High Court team shall by 4pm on 20 September 2017 provide a report on the following issue(s): </w:t>
      </w:r>
    </w:p>
    <w:p w14:paraId="0CFA0C06" w14:textId="6A492F0D" w:rsidR="00BB620B" w:rsidRPr="002C4107" w:rsidRDefault="00BB620B" w:rsidP="002C4107">
      <w:pPr>
        <w:ind w:left="720"/>
        <w:rPr>
          <w:rFonts w:ascii="Times New Roman" w:hAnsi="Times New Roman" w:cs="Times New Roman"/>
        </w:rPr>
      </w:pPr>
      <w:r w:rsidRPr="002C4107">
        <w:rPr>
          <w:rFonts w:ascii="Times New Roman" w:hAnsi="Times New Roman" w:cs="Times New Roman"/>
        </w:rPr>
        <w:t>(a)  </w:t>
      </w:r>
      <w:r w:rsidR="002C4107">
        <w:rPr>
          <w:rFonts w:ascii="Times New Roman" w:hAnsi="Times New Roman" w:cs="Times New Roman"/>
        </w:rPr>
        <w:tab/>
      </w:r>
      <w:r w:rsidRPr="002C4107">
        <w:rPr>
          <w:rFonts w:ascii="Times New Roman" w:hAnsi="Times New Roman" w:cs="Times New Roman"/>
        </w:rPr>
        <w:t xml:space="preserve">The child(ren)’s wishes and feelings; </w:t>
      </w:r>
    </w:p>
    <w:p w14:paraId="6FAC0670" w14:textId="149EEE40" w:rsidR="00BB620B" w:rsidRPr="002C4107" w:rsidRDefault="00BB620B" w:rsidP="002C4107">
      <w:pPr>
        <w:ind w:left="720"/>
        <w:rPr>
          <w:rFonts w:ascii="Times New Roman" w:hAnsi="Times New Roman" w:cs="Times New Roman"/>
        </w:rPr>
      </w:pPr>
      <w:r w:rsidRPr="002C4107">
        <w:rPr>
          <w:rFonts w:ascii="Times New Roman" w:hAnsi="Times New Roman" w:cs="Times New Roman"/>
        </w:rPr>
        <w:t>(b)  </w:t>
      </w:r>
      <w:r w:rsidR="002C4107">
        <w:rPr>
          <w:rFonts w:ascii="Times New Roman" w:hAnsi="Times New Roman" w:cs="Times New Roman"/>
        </w:rPr>
        <w:tab/>
      </w:r>
      <w:r w:rsidRPr="002C4107">
        <w:rPr>
          <w:rFonts w:ascii="Times New Roman" w:hAnsi="Times New Roman" w:cs="Times New Roman"/>
        </w:rPr>
        <w:t xml:space="preserve">Whether the child(ren) should be separately represented in these proceedings. </w:t>
      </w:r>
    </w:p>
    <w:p w14:paraId="357FE2BC" w14:textId="77777777" w:rsidR="00BB620B" w:rsidRPr="00BB620B" w:rsidRDefault="00BB620B" w:rsidP="002C4107">
      <w:pPr>
        <w:numPr>
          <w:ilvl w:val="0"/>
          <w:numId w:val="3"/>
        </w:numPr>
        <w:spacing w:before="100" w:beforeAutospacing="1" w:after="100" w:afterAutospacing="1"/>
        <w:ind w:hanging="720"/>
        <w:rPr>
          <w:rFonts w:ascii="TimesNewRomanPSMT" w:eastAsia="Times New Roman" w:hAnsi="TimesNewRomanPSMT" w:cs="Times New Roman"/>
          <w:lang w:eastAsia="en-GB"/>
        </w:rPr>
      </w:pPr>
      <w:r w:rsidRPr="00BB620B">
        <w:rPr>
          <w:rFonts w:ascii="TimesNewRomanPSMT" w:eastAsia="Times New Roman" w:hAnsi="TimesNewRomanPSMT" w:cs="Times New Roman"/>
          <w:lang w:eastAsia="en-GB"/>
        </w:rPr>
        <w:t xml:space="preserve">The applicant shall notify Cafcass forthwith of the making of this order and shall thereafter provide a copy of the trial bundle and a copy of this order to the Cafcass </w:t>
      </w:r>
      <w:r w:rsidRPr="00BB620B">
        <w:rPr>
          <w:rFonts w:ascii="TimesNewRomanPSMT" w:eastAsia="Times New Roman" w:hAnsi="TimesNewRomanPSMT" w:cs="Times New Roman"/>
          <w:lang w:eastAsia="en-GB"/>
        </w:rPr>
        <w:lastRenderedPageBreak/>
        <w:t xml:space="preserve">High Court Team within 2 working days by email to </w:t>
      </w:r>
      <w:proofErr w:type="gramStart"/>
      <w:r w:rsidRPr="00BB620B">
        <w:rPr>
          <w:rFonts w:ascii="TimesNewRomanPSMT" w:eastAsia="Times New Roman" w:hAnsi="TimesNewRomanPSMT" w:cs="Times New Roman"/>
          <w:lang w:eastAsia="en-GB"/>
        </w:rPr>
        <w:t>highcourtgm@cafcass.gsi.gov.uk..</w:t>
      </w:r>
      <w:proofErr w:type="gramEnd"/>
      <w:r w:rsidRPr="00BB620B">
        <w:rPr>
          <w:rFonts w:ascii="TimesNewRomanPSMT" w:eastAsia="Times New Roman" w:hAnsi="TimesNewRomanPSMT" w:cs="Times New Roman"/>
          <w:lang w:eastAsia="en-GB"/>
        </w:rPr>
        <w:t xml:space="preserve"> </w:t>
      </w:r>
    </w:p>
    <w:p w14:paraId="062A1D71" w14:textId="77777777" w:rsidR="00BB620B" w:rsidRPr="00BB620B" w:rsidRDefault="00BB620B" w:rsidP="002C4107">
      <w:pPr>
        <w:numPr>
          <w:ilvl w:val="0"/>
          <w:numId w:val="3"/>
        </w:numPr>
        <w:spacing w:before="100" w:beforeAutospacing="1" w:after="100" w:afterAutospacing="1"/>
        <w:ind w:hanging="720"/>
        <w:rPr>
          <w:rFonts w:ascii="TimesNewRomanPSMT" w:eastAsia="Times New Roman" w:hAnsi="TimesNewRomanPSMT" w:cs="Times New Roman"/>
          <w:lang w:eastAsia="en-GB"/>
        </w:rPr>
      </w:pPr>
      <w:r w:rsidRPr="00BB620B">
        <w:rPr>
          <w:rFonts w:ascii="TimesNewRomanPSMT" w:eastAsia="Times New Roman" w:hAnsi="TimesNewRomanPSMT" w:cs="Times New Roman"/>
          <w:lang w:eastAsia="en-GB"/>
        </w:rPr>
        <w:t xml:space="preserve">The respondent shall make the child ____________ available to be seen by the Cafcass officer at a time and place to be arranged by the officer. </w:t>
      </w:r>
    </w:p>
    <w:p w14:paraId="18B8350C" w14:textId="77777777" w:rsidR="00BB620B" w:rsidRPr="00BB620B" w:rsidRDefault="00BB620B" w:rsidP="002C4107">
      <w:pPr>
        <w:numPr>
          <w:ilvl w:val="0"/>
          <w:numId w:val="3"/>
        </w:numPr>
        <w:spacing w:before="100" w:beforeAutospacing="1" w:after="100" w:afterAutospacing="1"/>
        <w:ind w:hanging="720"/>
        <w:rPr>
          <w:rFonts w:ascii="TimesNewRomanPSMT" w:eastAsia="Times New Roman" w:hAnsi="TimesNewRomanPSMT" w:cs="Times New Roman"/>
          <w:lang w:eastAsia="en-GB"/>
        </w:rPr>
      </w:pPr>
      <w:r w:rsidRPr="00BB620B">
        <w:rPr>
          <w:rFonts w:ascii="TimesNewRomanPSMT" w:eastAsia="Times New Roman" w:hAnsi="TimesNewRomanPSMT" w:cs="Times New Roman"/>
          <w:lang w:eastAsia="en-GB"/>
        </w:rPr>
        <w:t xml:space="preserve">The Cafcass officer shall be available to attend the hearing remotely on ______________ and shall attend if notified by a party in writing by letter or email to highcourtgm@cafcass.gsi.gov.uk at least 2 working days before the hearing that the officer’s attendance is essential. </w:t>
      </w:r>
    </w:p>
    <w:p w14:paraId="6DD7BB4A" w14:textId="77777777" w:rsidR="00BB620B" w:rsidRPr="00BB620B" w:rsidRDefault="00BB620B" w:rsidP="002C4107">
      <w:pPr>
        <w:numPr>
          <w:ilvl w:val="0"/>
          <w:numId w:val="3"/>
        </w:numPr>
        <w:spacing w:before="100" w:beforeAutospacing="1" w:after="100" w:afterAutospacing="1"/>
        <w:ind w:hanging="720"/>
        <w:rPr>
          <w:rFonts w:ascii="TimesNewRomanPSMT" w:eastAsia="Times New Roman" w:hAnsi="TimesNewRomanPSMT" w:cs="Times New Roman"/>
          <w:lang w:eastAsia="en-GB"/>
        </w:rPr>
      </w:pPr>
      <w:r w:rsidRPr="00BB620B">
        <w:rPr>
          <w:rFonts w:ascii="TimesNewRomanPSMT" w:eastAsia="Times New Roman" w:hAnsi="TimesNewRomanPSMT" w:cs="Times New Roman"/>
          <w:lang w:eastAsia="en-GB"/>
        </w:rPr>
        <w:t xml:space="preserve">The Applicant’s application shall be adjourned for a first directions hearing or summary resolution if appropriate before a High Court Judge of the Family Division on ___________ with a time estimate of 1 hour. The hearing shall take place by way of remote hearing pursuant to FPR 2010 r 4.1(e). </w:t>
      </w:r>
    </w:p>
    <w:p w14:paraId="0838ECFD" w14:textId="77777777" w:rsidR="00BB620B" w:rsidRPr="00BB620B" w:rsidRDefault="00BB620B" w:rsidP="002C4107">
      <w:pPr>
        <w:numPr>
          <w:ilvl w:val="0"/>
          <w:numId w:val="3"/>
        </w:numPr>
        <w:spacing w:before="100" w:beforeAutospacing="1" w:after="100" w:afterAutospacing="1"/>
        <w:ind w:hanging="720"/>
        <w:rPr>
          <w:rFonts w:ascii="TimesNewRomanPSMT" w:eastAsia="Times New Roman" w:hAnsi="TimesNewRomanPSMT" w:cs="Times New Roman"/>
          <w:lang w:eastAsia="en-GB"/>
        </w:rPr>
      </w:pPr>
      <w:r w:rsidRPr="00BB620B">
        <w:rPr>
          <w:rFonts w:ascii="TimesNewRomanPSMT" w:eastAsia="Times New Roman" w:hAnsi="TimesNewRomanPSMT" w:cs="Times New Roman"/>
          <w:lang w:eastAsia="en-GB"/>
        </w:rPr>
        <w:t xml:space="preserve">By 4.00pm on __________ the parties shall agree and communicate to the judge’s clerk their preferred method of remote communication. </w:t>
      </w:r>
    </w:p>
    <w:p w14:paraId="0AE856FE" w14:textId="77777777" w:rsidR="00BB620B" w:rsidRPr="00BB620B" w:rsidRDefault="00BB620B" w:rsidP="002C4107">
      <w:pPr>
        <w:numPr>
          <w:ilvl w:val="0"/>
          <w:numId w:val="3"/>
        </w:numPr>
        <w:spacing w:before="100" w:beforeAutospacing="1" w:after="100" w:afterAutospacing="1"/>
        <w:ind w:hanging="720"/>
        <w:rPr>
          <w:rFonts w:ascii="TimesNewRomanPSMT" w:eastAsia="Times New Roman" w:hAnsi="TimesNewRomanPSMT" w:cs="Times New Roman"/>
          <w:lang w:eastAsia="en-GB"/>
        </w:rPr>
      </w:pPr>
      <w:r w:rsidRPr="00BB620B">
        <w:rPr>
          <w:rFonts w:ascii="TimesNewRomanPSMT" w:eastAsia="Times New Roman" w:hAnsi="TimesNewRomanPSMT" w:cs="Times New Roman"/>
          <w:lang w:eastAsia="en-GB"/>
        </w:rPr>
        <w:t xml:space="preserve">Upon the court confirming that the method elected by the parties is acceptable, the Applicant’s solicitor shall be responsible for arranging with the Judge’s clerk the necessary facilities to conduct a remote hearing, allowing sufficient time for any necessary testing to take place. This will include provision to the court of the necessary contact details for the parties and their representatives where these are needed to facilitate the remote hearing. </w:t>
      </w:r>
    </w:p>
    <w:p w14:paraId="0E5E00C7" w14:textId="77777777" w:rsidR="00BB620B" w:rsidRPr="00BB620B" w:rsidRDefault="00BB620B" w:rsidP="002C4107">
      <w:pPr>
        <w:numPr>
          <w:ilvl w:val="0"/>
          <w:numId w:val="3"/>
        </w:numPr>
        <w:spacing w:before="100" w:beforeAutospacing="1" w:after="100" w:afterAutospacing="1"/>
        <w:ind w:hanging="720"/>
        <w:rPr>
          <w:rFonts w:ascii="TimesNewRomanPSMT" w:eastAsia="Times New Roman" w:hAnsi="TimesNewRomanPSMT" w:cs="Times New Roman"/>
          <w:lang w:eastAsia="en-GB"/>
        </w:rPr>
      </w:pPr>
      <w:r w:rsidRPr="00BB620B">
        <w:rPr>
          <w:rFonts w:ascii="TimesNewRomanPSMT" w:eastAsia="Times New Roman" w:hAnsi="TimesNewRomanPSMT" w:cs="Times New Roman"/>
          <w:lang w:eastAsia="en-GB"/>
        </w:rPr>
        <w:t xml:space="preserve">The Applicant’s solicitor must confirm the details of the arrangements for the hearing to the other parties by no later than 24 hours prior to the remote hearing taking place. </w:t>
      </w:r>
    </w:p>
    <w:p w14:paraId="4750961A" w14:textId="77777777" w:rsidR="00BB620B" w:rsidRPr="00BB620B" w:rsidRDefault="00BB620B" w:rsidP="002C4107">
      <w:pPr>
        <w:numPr>
          <w:ilvl w:val="0"/>
          <w:numId w:val="3"/>
        </w:numPr>
        <w:spacing w:before="100" w:beforeAutospacing="1" w:after="100" w:afterAutospacing="1"/>
        <w:ind w:hanging="720"/>
        <w:rPr>
          <w:rFonts w:ascii="TimesNewRomanPSMT" w:eastAsia="Times New Roman" w:hAnsi="TimesNewRomanPSMT" w:cs="Times New Roman"/>
          <w:lang w:eastAsia="en-GB"/>
        </w:rPr>
      </w:pPr>
      <w:r w:rsidRPr="00BB620B">
        <w:rPr>
          <w:rFonts w:ascii="TimesNewRomanPSMT" w:eastAsia="Times New Roman" w:hAnsi="TimesNewRomanPSMT" w:cs="Times New Roman"/>
          <w:lang w:eastAsia="en-GB"/>
        </w:rPr>
        <w:t xml:space="preserve">By 4.00pm on ___________ the applicant’s solicitor shall electronically file a PDF bundle prepared in accordance with the requirements of Paragraph 20 of the Protocol </w:t>
      </w:r>
    </w:p>
    <w:p w14:paraId="799B4C0B" w14:textId="77777777" w:rsidR="00BB620B" w:rsidRPr="002C4107" w:rsidRDefault="00BB620B" w:rsidP="002C4107">
      <w:pPr>
        <w:ind w:left="720"/>
        <w:rPr>
          <w:rFonts w:ascii="Times New Roman" w:hAnsi="Times New Roman" w:cs="Times New Roman"/>
        </w:rPr>
      </w:pPr>
      <w:r w:rsidRPr="002C4107">
        <w:rPr>
          <w:rFonts w:ascii="Times New Roman" w:hAnsi="Times New Roman" w:cs="Times New Roman"/>
          <w:lang w:eastAsia="en-GB"/>
        </w:rPr>
        <w:t xml:space="preserve">For Remote Hearings in the Family Court and Family Division of the High Court, </w:t>
      </w:r>
      <w:r w:rsidRPr="002C4107">
        <w:rPr>
          <w:rFonts w:ascii="Times New Roman" w:hAnsi="Times New Roman" w:cs="Times New Roman"/>
        </w:rPr>
        <w:t xml:space="preserve">which e-bundle must include: </w:t>
      </w:r>
    </w:p>
    <w:p w14:paraId="55C131B7" w14:textId="775B1AB0" w:rsidR="00BB620B" w:rsidRPr="002C4107" w:rsidRDefault="00BB620B" w:rsidP="002C4107">
      <w:pPr>
        <w:ind w:left="720"/>
        <w:rPr>
          <w:rFonts w:ascii="Times New Roman" w:hAnsi="Times New Roman" w:cs="Times New Roman"/>
        </w:rPr>
      </w:pPr>
      <w:r w:rsidRPr="002C4107">
        <w:rPr>
          <w:rFonts w:ascii="Times New Roman" w:hAnsi="Times New Roman" w:cs="Times New Roman"/>
        </w:rPr>
        <w:t>(a)  </w:t>
      </w:r>
      <w:r w:rsidR="002C4107">
        <w:rPr>
          <w:rFonts w:ascii="Times New Roman" w:hAnsi="Times New Roman" w:cs="Times New Roman"/>
        </w:rPr>
        <w:tab/>
      </w:r>
      <w:r w:rsidRPr="002C4107">
        <w:rPr>
          <w:rFonts w:ascii="Times New Roman" w:hAnsi="Times New Roman" w:cs="Times New Roman"/>
        </w:rPr>
        <w:t xml:space="preserve">A case summary and chronology; </w:t>
      </w:r>
    </w:p>
    <w:p w14:paraId="6F9D0CB9" w14:textId="6412420A" w:rsidR="00BB620B" w:rsidRPr="002C4107" w:rsidRDefault="00BB620B" w:rsidP="002C4107">
      <w:pPr>
        <w:ind w:left="720"/>
        <w:rPr>
          <w:rFonts w:ascii="Times New Roman" w:hAnsi="Times New Roman" w:cs="Times New Roman"/>
        </w:rPr>
      </w:pPr>
      <w:r w:rsidRPr="002C4107">
        <w:rPr>
          <w:rFonts w:ascii="Times New Roman" w:hAnsi="Times New Roman" w:cs="Times New Roman"/>
        </w:rPr>
        <w:t xml:space="preserve">(b) </w:t>
      </w:r>
      <w:r w:rsidR="002C4107">
        <w:rPr>
          <w:rFonts w:ascii="Times New Roman" w:hAnsi="Times New Roman" w:cs="Times New Roman"/>
        </w:rPr>
        <w:tab/>
      </w:r>
      <w:r w:rsidRPr="002C4107">
        <w:rPr>
          <w:rFonts w:ascii="Times New Roman" w:hAnsi="Times New Roman" w:cs="Times New Roman"/>
        </w:rPr>
        <w:t>The parties</w:t>
      </w:r>
      <w:r w:rsidR="002C4107">
        <w:rPr>
          <w:rFonts w:ascii="Times New Roman" w:hAnsi="Times New Roman" w:cs="Times New Roman"/>
        </w:rPr>
        <w:t>’</w:t>
      </w:r>
      <w:r w:rsidRPr="002C4107">
        <w:rPr>
          <w:rFonts w:ascii="Times New Roman" w:hAnsi="Times New Roman" w:cs="Times New Roman"/>
        </w:rPr>
        <w:t xml:space="preserve"> positions statements; </w:t>
      </w:r>
    </w:p>
    <w:p w14:paraId="76FE0DD7" w14:textId="2C9660A4" w:rsidR="00BB620B" w:rsidRPr="002C4107" w:rsidRDefault="00BB620B" w:rsidP="002C4107">
      <w:pPr>
        <w:ind w:left="720"/>
        <w:rPr>
          <w:rFonts w:ascii="Times New Roman" w:hAnsi="Times New Roman" w:cs="Times New Roman"/>
        </w:rPr>
      </w:pPr>
      <w:r w:rsidRPr="002C4107">
        <w:rPr>
          <w:rFonts w:ascii="Times New Roman" w:hAnsi="Times New Roman" w:cs="Times New Roman"/>
        </w:rPr>
        <w:t>(c)  </w:t>
      </w:r>
      <w:r w:rsidR="002C4107">
        <w:rPr>
          <w:rFonts w:ascii="Times New Roman" w:hAnsi="Times New Roman" w:cs="Times New Roman"/>
        </w:rPr>
        <w:tab/>
      </w:r>
      <w:r w:rsidRPr="002C4107">
        <w:rPr>
          <w:rFonts w:ascii="Times New Roman" w:hAnsi="Times New Roman" w:cs="Times New Roman"/>
        </w:rPr>
        <w:t xml:space="preserve">The previous orders that are relevant to the remote hearing; </w:t>
      </w:r>
    </w:p>
    <w:p w14:paraId="0B65DC08" w14:textId="20063DFC" w:rsidR="00BB620B" w:rsidRPr="002C4107" w:rsidRDefault="00BB620B" w:rsidP="002C4107">
      <w:pPr>
        <w:ind w:left="720"/>
        <w:rPr>
          <w:rFonts w:ascii="Times New Roman" w:hAnsi="Times New Roman" w:cs="Times New Roman"/>
        </w:rPr>
      </w:pPr>
      <w:r w:rsidRPr="002C4107">
        <w:rPr>
          <w:rFonts w:ascii="Times New Roman" w:hAnsi="Times New Roman" w:cs="Times New Roman"/>
        </w:rPr>
        <w:t>(d)  </w:t>
      </w:r>
      <w:r w:rsidR="002C4107">
        <w:rPr>
          <w:rFonts w:ascii="Times New Roman" w:hAnsi="Times New Roman" w:cs="Times New Roman"/>
        </w:rPr>
        <w:tab/>
      </w:r>
      <w:r w:rsidRPr="002C4107">
        <w:rPr>
          <w:rFonts w:ascii="Times New Roman" w:hAnsi="Times New Roman" w:cs="Times New Roman"/>
        </w:rPr>
        <w:t xml:space="preserve">All essential documents that the court requires to determine the issues that fall </w:t>
      </w:r>
    </w:p>
    <w:p w14:paraId="63EBFD75" w14:textId="77777777" w:rsidR="002C4107" w:rsidRDefault="00BB620B" w:rsidP="002C4107">
      <w:pPr>
        <w:ind w:left="720" w:firstLine="720"/>
        <w:rPr>
          <w:rFonts w:ascii="Times New Roman" w:hAnsi="Times New Roman" w:cs="Times New Roman"/>
        </w:rPr>
      </w:pPr>
      <w:r w:rsidRPr="002C4107">
        <w:rPr>
          <w:rFonts w:ascii="Times New Roman" w:hAnsi="Times New Roman" w:cs="Times New Roman"/>
        </w:rPr>
        <w:t xml:space="preserve">for determination at the remote hearing; </w:t>
      </w:r>
    </w:p>
    <w:p w14:paraId="4ADCBDD3" w14:textId="6F675588" w:rsidR="00BB620B" w:rsidRPr="00BB620B" w:rsidRDefault="00BB620B" w:rsidP="002C4107">
      <w:pPr>
        <w:ind w:firstLine="720"/>
        <w:rPr>
          <w:rFonts w:ascii="Times New Roman" w:hAnsi="Times New Roman" w:cs="Times New Roman"/>
        </w:rPr>
      </w:pPr>
      <w:r w:rsidRPr="00BB620B">
        <w:rPr>
          <w:rFonts w:ascii="TimesNewRomanPSMT" w:eastAsia="Times New Roman" w:hAnsi="TimesNewRomanPSMT" w:cs="Times New Roman"/>
          <w:lang w:eastAsia="en-GB"/>
        </w:rPr>
        <w:t>(e)  </w:t>
      </w:r>
      <w:r w:rsidR="002C4107">
        <w:rPr>
          <w:rFonts w:ascii="TimesNewRomanPSMT" w:eastAsia="Times New Roman" w:hAnsi="TimesNewRomanPSMT" w:cs="Times New Roman"/>
          <w:lang w:eastAsia="en-GB"/>
        </w:rPr>
        <w:tab/>
      </w:r>
      <w:r w:rsidRPr="00BB620B">
        <w:rPr>
          <w:rFonts w:ascii="TimesNewRomanPSMT" w:eastAsia="Times New Roman" w:hAnsi="TimesNewRomanPSMT" w:cs="Times New Roman"/>
          <w:lang w:eastAsia="en-GB"/>
        </w:rPr>
        <w:t xml:space="preserve">A draft order. </w:t>
      </w:r>
    </w:p>
    <w:p w14:paraId="116B1A74" w14:textId="77777777" w:rsidR="00BB620B" w:rsidRPr="00BB620B" w:rsidRDefault="00BB620B" w:rsidP="002C4107">
      <w:pPr>
        <w:numPr>
          <w:ilvl w:val="0"/>
          <w:numId w:val="5"/>
        </w:numPr>
        <w:spacing w:before="100" w:beforeAutospacing="1" w:after="100" w:afterAutospacing="1"/>
        <w:ind w:hanging="720"/>
        <w:rPr>
          <w:rFonts w:ascii="TimesNewRomanPSMT" w:eastAsia="Times New Roman" w:hAnsi="TimesNewRomanPSMT" w:cs="Times New Roman"/>
          <w:lang w:eastAsia="en-GB"/>
        </w:rPr>
      </w:pPr>
      <w:r w:rsidRPr="00BB620B">
        <w:rPr>
          <w:rFonts w:ascii="TimesNewRomanPSMT" w:eastAsia="Times New Roman" w:hAnsi="TimesNewRomanPSMT" w:cs="Times New Roman"/>
          <w:lang w:eastAsia="en-GB"/>
        </w:rPr>
        <w:t xml:space="preserve">The Respondent shall attend remotely the hearing at on ________ together with any legal representatives he/she may instruct. </w:t>
      </w:r>
    </w:p>
    <w:p w14:paraId="54E27C9A" w14:textId="77777777" w:rsidR="00BB620B" w:rsidRPr="00BB620B" w:rsidRDefault="00BB620B" w:rsidP="002C4107">
      <w:pPr>
        <w:numPr>
          <w:ilvl w:val="0"/>
          <w:numId w:val="5"/>
        </w:numPr>
        <w:spacing w:before="100" w:beforeAutospacing="1" w:after="100" w:afterAutospacing="1"/>
        <w:ind w:hanging="720"/>
        <w:rPr>
          <w:rFonts w:ascii="TimesNewRomanPSMT" w:eastAsia="Times New Roman" w:hAnsi="TimesNewRomanPSMT" w:cs="Times New Roman"/>
          <w:lang w:eastAsia="en-GB"/>
        </w:rPr>
      </w:pPr>
      <w:r w:rsidRPr="00BB620B">
        <w:rPr>
          <w:rFonts w:ascii="TimesNewRomanPSMT" w:eastAsia="Times New Roman" w:hAnsi="TimesNewRomanPSMT" w:cs="Times New Roman"/>
          <w:lang w:eastAsia="en-GB"/>
        </w:rPr>
        <w:t xml:space="preserve">HMCTS shall endeavour to arrange for the attendance remotely at the hearing on ___________ of an interpreter who speaks the language and dialect set out in section 11 of the Applicant’s Form C67, namely ________________. </w:t>
      </w:r>
    </w:p>
    <w:p w14:paraId="0FD2FD16" w14:textId="77777777" w:rsidR="00BB620B" w:rsidRPr="00BB620B" w:rsidRDefault="00BB620B" w:rsidP="002C4107">
      <w:pPr>
        <w:numPr>
          <w:ilvl w:val="0"/>
          <w:numId w:val="5"/>
        </w:numPr>
        <w:spacing w:before="100" w:beforeAutospacing="1" w:after="100" w:afterAutospacing="1"/>
        <w:ind w:hanging="720"/>
        <w:rPr>
          <w:rFonts w:ascii="TimesNewRomanPSMT" w:eastAsia="Times New Roman" w:hAnsi="TimesNewRomanPSMT" w:cs="Times New Roman"/>
          <w:lang w:eastAsia="en-GB"/>
        </w:rPr>
      </w:pPr>
      <w:r w:rsidRPr="00BB620B">
        <w:rPr>
          <w:rFonts w:ascii="TimesNewRomanPSMT" w:eastAsia="Times New Roman" w:hAnsi="TimesNewRomanPSMT" w:cs="Times New Roman"/>
          <w:lang w:eastAsia="en-GB"/>
        </w:rPr>
        <w:t xml:space="preserve">A copy of this order and the electronic bundle shall be served by the Applicant on the Respondent no later than two clear days before the hearing on ______________. </w:t>
      </w:r>
    </w:p>
    <w:p w14:paraId="2C43E001" w14:textId="77777777" w:rsidR="00BB620B" w:rsidRPr="00BB620B" w:rsidRDefault="00BB620B" w:rsidP="002C4107">
      <w:pPr>
        <w:numPr>
          <w:ilvl w:val="0"/>
          <w:numId w:val="5"/>
        </w:numPr>
        <w:spacing w:before="100" w:beforeAutospacing="1" w:after="100" w:afterAutospacing="1"/>
        <w:ind w:hanging="720"/>
        <w:rPr>
          <w:rFonts w:ascii="TimesNewRomanPSMT" w:eastAsia="Times New Roman" w:hAnsi="TimesNewRomanPSMT" w:cs="Times New Roman"/>
          <w:lang w:eastAsia="en-GB"/>
        </w:rPr>
      </w:pPr>
      <w:r w:rsidRPr="00BB620B">
        <w:rPr>
          <w:rFonts w:ascii="TimesNewRomanPSMT" w:eastAsia="Times New Roman" w:hAnsi="TimesNewRomanPSMT" w:cs="Times New Roman"/>
          <w:lang w:eastAsia="en-GB"/>
        </w:rPr>
        <w:t xml:space="preserve">[Other directions] </w:t>
      </w:r>
    </w:p>
    <w:p w14:paraId="42F543E1" w14:textId="77777777" w:rsidR="00BB620B" w:rsidRPr="00BB620B" w:rsidRDefault="00BB620B" w:rsidP="002C4107">
      <w:pPr>
        <w:numPr>
          <w:ilvl w:val="0"/>
          <w:numId w:val="5"/>
        </w:numPr>
        <w:spacing w:before="100" w:beforeAutospacing="1" w:after="100" w:afterAutospacing="1"/>
        <w:ind w:hanging="720"/>
        <w:rPr>
          <w:rFonts w:ascii="TimesNewRomanPSMT" w:eastAsia="Times New Roman" w:hAnsi="TimesNewRomanPSMT" w:cs="Times New Roman"/>
          <w:lang w:eastAsia="en-GB"/>
        </w:rPr>
      </w:pPr>
      <w:r w:rsidRPr="00BB620B">
        <w:rPr>
          <w:rFonts w:ascii="TimesNewRomanPSMT" w:eastAsia="Times New Roman" w:hAnsi="TimesNewRomanPSMT" w:cs="Times New Roman"/>
          <w:lang w:eastAsia="en-GB"/>
        </w:rPr>
        <w:t xml:space="preserve">Costs in the application. </w:t>
      </w:r>
    </w:p>
    <w:p w14:paraId="41E05541" w14:textId="77777777" w:rsidR="00BB620B" w:rsidRDefault="00BB620B" w:rsidP="00BB620B">
      <w:pPr>
        <w:spacing w:before="100" w:beforeAutospacing="1" w:after="100" w:afterAutospacing="1"/>
        <w:rPr>
          <w:rFonts w:ascii="TimesNewRomanPSMT" w:eastAsia="Times New Roman" w:hAnsi="TimesNewRomanPSMT" w:cs="Times New Roman"/>
          <w:lang w:eastAsia="en-GB"/>
        </w:rPr>
      </w:pPr>
    </w:p>
    <w:p w14:paraId="5639ED72" w14:textId="032BC990" w:rsidR="00BB620B" w:rsidRPr="00BB620B" w:rsidRDefault="00BB620B" w:rsidP="00BB620B">
      <w:pPr>
        <w:spacing w:before="100" w:beforeAutospacing="1" w:after="100" w:afterAutospacing="1"/>
        <w:rPr>
          <w:rFonts w:ascii="Times New Roman" w:eastAsia="Times New Roman" w:hAnsi="Times New Roman" w:cs="Times New Roman"/>
          <w:lang w:eastAsia="en-GB"/>
        </w:rPr>
      </w:pPr>
      <w:r w:rsidRPr="00BB620B">
        <w:rPr>
          <w:rFonts w:ascii="TimesNewRomanPSMT" w:eastAsia="Times New Roman" w:hAnsi="TimesNewRomanPSMT" w:cs="Times New Roman"/>
          <w:lang w:eastAsia="en-GB"/>
        </w:rPr>
        <w:t xml:space="preserve">Dated ________________ </w:t>
      </w:r>
    </w:p>
    <w:p w14:paraId="00E0F863" w14:textId="77777777" w:rsidR="00820FB9" w:rsidRDefault="002C4107"/>
    <w:sectPr w:rsidR="00820FB9" w:rsidSect="00C02567">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
    <w:altName w:val="Times New Roman"/>
    <w:panose1 w:val="020B0604020202020204"/>
    <w:charset w:val="00"/>
    <w:family w:val="roman"/>
    <w:notTrueType/>
    <w:pitch w:val="default"/>
  </w:font>
  <w:font w:name="TimesNewRomanPSMT">
    <w:altName w:val="Times New Roman"/>
    <w:panose1 w:val="020206030504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D52E6"/>
    <w:multiLevelType w:val="multilevel"/>
    <w:tmpl w:val="13A0653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CC2959"/>
    <w:multiLevelType w:val="multilevel"/>
    <w:tmpl w:val="009E16E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AB54E3"/>
    <w:multiLevelType w:val="multilevel"/>
    <w:tmpl w:val="839EA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3312DA"/>
    <w:multiLevelType w:val="multilevel"/>
    <w:tmpl w:val="B9C08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0138AB"/>
    <w:multiLevelType w:val="multilevel"/>
    <w:tmpl w:val="851E4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20B"/>
    <w:rsid w:val="00234951"/>
    <w:rsid w:val="002C4107"/>
    <w:rsid w:val="00BA0538"/>
    <w:rsid w:val="00BB620B"/>
    <w:rsid w:val="00C02567"/>
    <w:rsid w:val="00E416E0"/>
    <w:rsid w:val="00F97A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A1551"/>
  <w14:defaultImageDpi w14:val="32767"/>
  <w15:chartTrackingRefBased/>
  <w15:docId w15:val="{5B8E1535-A8B5-D945-A98F-95620BB99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620B"/>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7878518">
      <w:bodyDiv w:val="1"/>
      <w:marLeft w:val="0"/>
      <w:marRight w:val="0"/>
      <w:marTop w:val="0"/>
      <w:marBottom w:val="0"/>
      <w:divBdr>
        <w:top w:val="none" w:sz="0" w:space="0" w:color="auto"/>
        <w:left w:val="none" w:sz="0" w:space="0" w:color="auto"/>
        <w:bottom w:val="none" w:sz="0" w:space="0" w:color="auto"/>
        <w:right w:val="none" w:sz="0" w:space="0" w:color="auto"/>
      </w:divBdr>
      <w:divsChild>
        <w:div w:id="1720544501">
          <w:marLeft w:val="0"/>
          <w:marRight w:val="0"/>
          <w:marTop w:val="0"/>
          <w:marBottom w:val="0"/>
          <w:divBdr>
            <w:top w:val="none" w:sz="0" w:space="0" w:color="auto"/>
            <w:left w:val="none" w:sz="0" w:space="0" w:color="auto"/>
            <w:bottom w:val="none" w:sz="0" w:space="0" w:color="auto"/>
            <w:right w:val="none" w:sz="0" w:space="0" w:color="auto"/>
          </w:divBdr>
          <w:divsChild>
            <w:div w:id="884635592">
              <w:marLeft w:val="0"/>
              <w:marRight w:val="0"/>
              <w:marTop w:val="0"/>
              <w:marBottom w:val="0"/>
              <w:divBdr>
                <w:top w:val="none" w:sz="0" w:space="0" w:color="auto"/>
                <w:left w:val="none" w:sz="0" w:space="0" w:color="auto"/>
                <w:bottom w:val="none" w:sz="0" w:space="0" w:color="auto"/>
                <w:right w:val="none" w:sz="0" w:space="0" w:color="auto"/>
              </w:divBdr>
              <w:divsChild>
                <w:div w:id="35569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833095">
      <w:bodyDiv w:val="1"/>
      <w:marLeft w:val="0"/>
      <w:marRight w:val="0"/>
      <w:marTop w:val="0"/>
      <w:marBottom w:val="0"/>
      <w:divBdr>
        <w:top w:val="none" w:sz="0" w:space="0" w:color="auto"/>
        <w:left w:val="none" w:sz="0" w:space="0" w:color="auto"/>
        <w:bottom w:val="none" w:sz="0" w:space="0" w:color="auto"/>
        <w:right w:val="none" w:sz="0" w:space="0" w:color="auto"/>
      </w:divBdr>
      <w:divsChild>
        <w:div w:id="1824202863">
          <w:marLeft w:val="0"/>
          <w:marRight w:val="0"/>
          <w:marTop w:val="0"/>
          <w:marBottom w:val="0"/>
          <w:divBdr>
            <w:top w:val="none" w:sz="0" w:space="0" w:color="auto"/>
            <w:left w:val="none" w:sz="0" w:space="0" w:color="auto"/>
            <w:bottom w:val="none" w:sz="0" w:space="0" w:color="auto"/>
            <w:right w:val="none" w:sz="0" w:space="0" w:color="auto"/>
          </w:divBdr>
          <w:divsChild>
            <w:div w:id="168912576">
              <w:marLeft w:val="0"/>
              <w:marRight w:val="0"/>
              <w:marTop w:val="0"/>
              <w:marBottom w:val="0"/>
              <w:divBdr>
                <w:top w:val="none" w:sz="0" w:space="0" w:color="auto"/>
                <w:left w:val="none" w:sz="0" w:space="0" w:color="auto"/>
                <w:bottom w:val="none" w:sz="0" w:space="0" w:color="auto"/>
                <w:right w:val="none" w:sz="0" w:space="0" w:color="auto"/>
              </w:divBdr>
              <w:divsChild>
                <w:div w:id="2075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689775">
      <w:bodyDiv w:val="1"/>
      <w:marLeft w:val="0"/>
      <w:marRight w:val="0"/>
      <w:marTop w:val="0"/>
      <w:marBottom w:val="0"/>
      <w:divBdr>
        <w:top w:val="none" w:sz="0" w:space="0" w:color="auto"/>
        <w:left w:val="none" w:sz="0" w:space="0" w:color="auto"/>
        <w:bottom w:val="none" w:sz="0" w:space="0" w:color="auto"/>
        <w:right w:val="none" w:sz="0" w:space="0" w:color="auto"/>
      </w:divBdr>
      <w:divsChild>
        <w:div w:id="421873426">
          <w:marLeft w:val="0"/>
          <w:marRight w:val="0"/>
          <w:marTop w:val="0"/>
          <w:marBottom w:val="0"/>
          <w:divBdr>
            <w:top w:val="none" w:sz="0" w:space="0" w:color="auto"/>
            <w:left w:val="none" w:sz="0" w:space="0" w:color="auto"/>
            <w:bottom w:val="none" w:sz="0" w:space="0" w:color="auto"/>
            <w:right w:val="none" w:sz="0" w:space="0" w:color="auto"/>
          </w:divBdr>
          <w:divsChild>
            <w:div w:id="1514491633">
              <w:marLeft w:val="0"/>
              <w:marRight w:val="0"/>
              <w:marTop w:val="0"/>
              <w:marBottom w:val="0"/>
              <w:divBdr>
                <w:top w:val="none" w:sz="0" w:space="0" w:color="auto"/>
                <w:left w:val="none" w:sz="0" w:space="0" w:color="auto"/>
                <w:bottom w:val="none" w:sz="0" w:space="0" w:color="auto"/>
                <w:right w:val="none" w:sz="0" w:space="0" w:color="auto"/>
              </w:divBdr>
              <w:divsChild>
                <w:div w:id="3443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15962">
          <w:marLeft w:val="0"/>
          <w:marRight w:val="0"/>
          <w:marTop w:val="0"/>
          <w:marBottom w:val="0"/>
          <w:divBdr>
            <w:top w:val="none" w:sz="0" w:space="0" w:color="auto"/>
            <w:left w:val="none" w:sz="0" w:space="0" w:color="auto"/>
            <w:bottom w:val="none" w:sz="0" w:space="0" w:color="auto"/>
            <w:right w:val="none" w:sz="0" w:space="0" w:color="auto"/>
          </w:divBdr>
          <w:divsChild>
            <w:div w:id="1621763036">
              <w:marLeft w:val="0"/>
              <w:marRight w:val="0"/>
              <w:marTop w:val="0"/>
              <w:marBottom w:val="0"/>
              <w:divBdr>
                <w:top w:val="none" w:sz="0" w:space="0" w:color="auto"/>
                <w:left w:val="none" w:sz="0" w:space="0" w:color="auto"/>
                <w:bottom w:val="none" w:sz="0" w:space="0" w:color="auto"/>
                <w:right w:val="none" w:sz="0" w:space="0" w:color="auto"/>
              </w:divBdr>
              <w:divsChild>
                <w:div w:id="737900898">
                  <w:marLeft w:val="0"/>
                  <w:marRight w:val="0"/>
                  <w:marTop w:val="0"/>
                  <w:marBottom w:val="0"/>
                  <w:divBdr>
                    <w:top w:val="none" w:sz="0" w:space="0" w:color="auto"/>
                    <w:left w:val="none" w:sz="0" w:space="0" w:color="auto"/>
                    <w:bottom w:val="none" w:sz="0" w:space="0" w:color="auto"/>
                    <w:right w:val="none" w:sz="0" w:space="0" w:color="auto"/>
                  </w:divBdr>
                </w:div>
              </w:divsChild>
            </w:div>
            <w:div w:id="46954376">
              <w:marLeft w:val="0"/>
              <w:marRight w:val="0"/>
              <w:marTop w:val="0"/>
              <w:marBottom w:val="0"/>
              <w:divBdr>
                <w:top w:val="none" w:sz="0" w:space="0" w:color="auto"/>
                <w:left w:val="none" w:sz="0" w:space="0" w:color="auto"/>
                <w:bottom w:val="none" w:sz="0" w:space="0" w:color="auto"/>
                <w:right w:val="none" w:sz="0" w:space="0" w:color="auto"/>
              </w:divBdr>
              <w:divsChild>
                <w:div w:id="116689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603484">
          <w:marLeft w:val="0"/>
          <w:marRight w:val="0"/>
          <w:marTop w:val="0"/>
          <w:marBottom w:val="0"/>
          <w:divBdr>
            <w:top w:val="none" w:sz="0" w:space="0" w:color="auto"/>
            <w:left w:val="none" w:sz="0" w:space="0" w:color="auto"/>
            <w:bottom w:val="none" w:sz="0" w:space="0" w:color="auto"/>
            <w:right w:val="none" w:sz="0" w:space="0" w:color="auto"/>
          </w:divBdr>
          <w:divsChild>
            <w:div w:id="753163950">
              <w:marLeft w:val="0"/>
              <w:marRight w:val="0"/>
              <w:marTop w:val="0"/>
              <w:marBottom w:val="0"/>
              <w:divBdr>
                <w:top w:val="none" w:sz="0" w:space="0" w:color="auto"/>
                <w:left w:val="none" w:sz="0" w:space="0" w:color="auto"/>
                <w:bottom w:val="none" w:sz="0" w:space="0" w:color="auto"/>
                <w:right w:val="none" w:sz="0" w:space="0" w:color="auto"/>
              </w:divBdr>
              <w:divsChild>
                <w:div w:id="11968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789092">
          <w:marLeft w:val="0"/>
          <w:marRight w:val="0"/>
          <w:marTop w:val="0"/>
          <w:marBottom w:val="0"/>
          <w:divBdr>
            <w:top w:val="none" w:sz="0" w:space="0" w:color="auto"/>
            <w:left w:val="none" w:sz="0" w:space="0" w:color="auto"/>
            <w:bottom w:val="none" w:sz="0" w:space="0" w:color="auto"/>
            <w:right w:val="none" w:sz="0" w:space="0" w:color="auto"/>
          </w:divBdr>
          <w:divsChild>
            <w:div w:id="691345079">
              <w:marLeft w:val="0"/>
              <w:marRight w:val="0"/>
              <w:marTop w:val="0"/>
              <w:marBottom w:val="0"/>
              <w:divBdr>
                <w:top w:val="none" w:sz="0" w:space="0" w:color="auto"/>
                <w:left w:val="none" w:sz="0" w:space="0" w:color="auto"/>
                <w:bottom w:val="none" w:sz="0" w:space="0" w:color="auto"/>
                <w:right w:val="none" w:sz="0" w:space="0" w:color="auto"/>
              </w:divBdr>
              <w:divsChild>
                <w:div w:id="184970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830947">
      <w:bodyDiv w:val="1"/>
      <w:marLeft w:val="0"/>
      <w:marRight w:val="0"/>
      <w:marTop w:val="0"/>
      <w:marBottom w:val="0"/>
      <w:divBdr>
        <w:top w:val="none" w:sz="0" w:space="0" w:color="auto"/>
        <w:left w:val="none" w:sz="0" w:space="0" w:color="auto"/>
        <w:bottom w:val="none" w:sz="0" w:space="0" w:color="auto"/>
        <w:right w:val="none" w:sz="0" w:space="0" w:color="auto"/>
      </w:divBdr>
      <w:divsChild>
        <w:div w:id="5108050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1044</Words>
  <Characters>5955</Characters>
  <Application>Microsoft Office Word</Application>
  <DocSecurity>0</DocSecurity>
  <Lines>49</Lines>
  <Paragraphs>13</Paragraphs>
  <ScaleCrop>false</ScaleCrop>
  <Company/>
  <LinksUpToDate>false</LinksUpToDate>
  <CharactersWithSpaces>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Stevenson</dc:creator>
  <cp:keywords/>
  <dc:description/>
  <cp:lastModifiedBy>Chris Stevenson</cp:lastModifiedBy>
  <cp:revision>2</cp:revision>
  <dcterms:created xsi:type="dcterms:W3CDTF">2020-03-30T10:53:00Z</dcterms:created>
  <dcterms:modified xsi:type="dcterms:W3CDTF">2020-03-30T11:01:00Z</dcterms:modified>
</cp:coreProperties>
</file>