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2960"/>
        <w:rPr>
          <w:sz w:val="24"/>
          <w:szCs w:val="24"/>
          <w:lang w:val="en-US"/>
        </w:rPr>
      </w:pPr>
      <w:bookmarkStart w:id="0" w:name="page1"/>
      <w:bookmarkEnd w:id="0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Final Order – Child Arrangements Programme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459105</wp:posOffset>
            </wp:positionV>
            <wp:extent cx="1069340" cy="8489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tabs>
          <w:tab w:val="left" w:pos="6340"/>
        </w:tabs>
        <w:autoSpaceDE w:val="0"/>
        <w:autoSpaceDN w:val="0"/>
        <w:adjustRightInd w:val="0"/>
        <w:ind w:left="27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In the Family Court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lang w:val="en-US"/>
        </w:rPr>
        <w:t>Case No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27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Sitting at </w:t>
      </w:r>
      <w:r>
        <w:rPr>
          <w:rFonts w:ascii="Arial" w:hAnsi="Arial" w:cs="Arial"/>
          <w:sz w:val="28"/>
          <w:szCs w:val="28"/>
          <w:lang w:val="en-US"/>
        </w:rPr>
        <w:t>[</w:t>
      </w:r>
      <w:r>
        <w:rPr>
          <w:rFonts w:ascii="Arial" w:hAnsi="Arial" w:cs="Arial"/>
          <w:i/>
          <w:iCs/>
          <w:sz w:val="28"/>
          <w:szCs w:val="28"/>
          <w:lang w:val="en-US"/>
        </w:rPr>
        <w:t>place]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45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The Children Act 1989 – Child Arrangements Programme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06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THE CHILDREN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  <w:lang w:val="en-US"/>
        </w:rPr>
      </w:pP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1000"/>
        <w:gridCol w:w="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6" w:lineRule="exact"/>
              <w:ind w:left="12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Names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6" w:lineRule="exact"/>
              <w:ind w:left="1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Girl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6" w:lineRule="exact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Dob.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/Boy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</w:tbl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53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376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Final Order (CAP 04)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28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1.  THE PARTIES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8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applicant (mother/father/as appropriate) is [</w:t>
      </w:r>
      <w:r>
        <w:rPr>
          <w:rFonts w:ascii="Arial" w:hAnsi="Arial" w:cs="Arial"/>
          <w:i/>
          <w:iCs/>
          <w:sz w:val="24"/>
          <w:szCs w:val="24"/>
          <w:lang w:val="en-US"/>
        </w:rPr>
        <w:t>name</w:t>
      </w:r>
      <w:r>
        <w:rPr>
          <w:rFonts w:ascii="Arial" w:hAnsi="Arial" w:cs="Arial"/>
          <w:sz w:val="24"/>
          <w:szCs w:val="24"/>
          <w:lang w:val="en-US"/>
        </w:rPr>
        <w:t>]</w:t>
      </w: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74" w:lineRule="auto"/>
        <w:ind w:left="1080" w:right="3440"/>
        <w:rPr>
          <w:sz w:val="24"/>
          <w:szCs w:val="24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The first respondent (father/mother/as appropriate) is [</w:t>
      </w:r>
      <w:r>
        <w:rPr>
          <w:rFonts w:ascii="Arial" w:hAnsi="Arial" w:cs="Arial"/>
          <w:i/>
          <w:iCs/>
          <w:sz w:val="21"/>
          <w:szCs w:val="21"/>
          <w:lang w:val="en-US"/>
        </w:rPr>
        <w:t>name</w:t>
      </w:r>
      <w:r>
        <w:rPr>
          <w:rFonts w:ascii="Arial" w:hAnsi="Arial" w:cs="Arial"/>
          <w:sz w:val="21"/>
          <w:szCs w:val="21"/>
          <w:lang w:val="en-US"/>
        </w:rPr>
        <w:t>] The second respondent (child/father of/as appropriate) is [</w:t>
      </w:r>
      <w:r>
        <w:rPr>
          <w:rFonts w:ascii="Arial" w:hAnsi="Arial" w:cs="Arial"/>
          <w:i/>
          <w:iCs/>
          <w:sz w:val="21"/>
          <w:szCs w:val="21"/>
          <w:lang w:val="en-US"/>
        </w:rPr>
        <w:t>name</w:t>
      </w:r>
      <w:r>
        <w:rPr>
          <w:rFonts w:ascii="Arial" w:hAnsi="Arial" w:cs="Arial"/>
          <w:sz w:val="21"/>
          <w:szCs w:val="21"/>
          <w:lang w:val="en-US"/>
        </w:rPr>
        <w:t>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83" w:lineRule="auto"/>
        <w:ind w:left="1080" w:right="1800"/>
        <w:rPr>
          <w:sz w:val="24"/>
          <w:szCs w:val="24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[The third respondent(s) is/are (the children) by their children’s guardian [</w:t>
      </w:r>
      <w:r>
        <w:rPr>
          <w:rFonts w:ascii="Arial" w:hAnsi="Arial" w:cs="Arial"/>
          <w:i/>
          <w:iCs/>
          <w:sz w:val="22"/>
          <w:szCs w:val="22"/>
          <w:lang w:val="en-US"/>
        </w:rPr>
        <w:t>name</w:t>
      </w:r>
      <w:r>
        <w:rPr>
          <w:rFonts w:ascii="Arial" w:hAnsi="Arial" w:cs="Arial"/>
          <w:sz w:val="22"/>
          <w:szCs w:val="22"/>
          <w:lang w:val="en-US"/>
        </w:rPr>
        <w:t>]] [The first intervener [</w:t>
      </w:r>
      <w:r>
        <w:rPr>
          <w:rFonts w:ascii="Arial" w:hAnsi="Arial" w:cs="Arial"/>
          <w:i/>
          <w:iCs/>
          <w:sz w:val="22"/>
          <w:szCs w:val="22"/>
          <w:lang w:val="en-US"/>
        </w:rPr>
        <w:t>state relationship to child(ren) or other party</w:t>
      </w:r>
      <w:r>
        <w:rPr>
          <w:rFonts w:ascii="Arial" w:hAnsi="Arial" w:cs="Arial"/>
          <w:sz w:val="22"/>
          <w:szCs w:val="22"/>
          <w:lang w:val="en-US"/>
        </w:rPr>
        <w:t xml:space="preserve">] </w:t>
      </w:r>
      <w:r>
        <w:rPr>
          <w:rFonts w:ascii="Arial" w:hAnsi="Arial" w:cs="Arial"/>
          <w:i/>
          <w:iCs/>
          <w:sz w:val="22"/>
          <w:szCs w:val="22"/>
          <w:lang w:val="en-US"/>
        </w:rPr>
        <w:t>is</w:t>
      </w:r>
      <w:r>
        <w:rPr>
          <w:rFonts w:ascii="Arial" w:hAnsi="Arial" w:cs="Arial"/>
          <w:sz w:val="22"/>
          <w:szCs w:val="22"/>
          <w:lang w:val="en-US"/>
        </w:rPr>
        <w:t xml:space="preserve"> [</w:t>
      </w:r>
      <w:r>
        <w:rPr>
          <w:rFonts w:ascii="Arial" w:hAnsi="Arial" w:cs="Arial"/>
          <w:i/>
          <w:iCs/>
          <w:sz w:val="22"/>
          <w:szCs w:val="22"/>
          <w:lang w:val="en-US"/>
        </w:rPr>
        <w:t>name</w:t>
      </w:r>
      <w:r>
        <w:rPr>
          <w:rFonts w:ascii="Arial" w:hAnsi="Arial" w:cs="Arial"/>
          <w:sz w:val="22"/>
          <w:szCs w:val="22"/>
          <w:lang w:val="en-US"/>
        </w:rPr>
        <w:t>]]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96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child/ren is/are living with….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72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REPRESENTATION AT THIS HEARING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080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parties appeared before the court as follows: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61" w:lineRule="exact"/>
        <w:rPr>
          <w:sz w:val="24"/>
          <w:szCs w:val="24"/>
          <w:lang w:val="en-US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600"/>
        <w:gridCol w:w="2480"/>
        <w:gridCol w:w="36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Party/Name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 Person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5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Counsel/Solicitor/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  <w:lang w:val="en-US"/>
              </w:rPr>
              <w:t>Contact   telephone   and   email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5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Advocate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address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Applicant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US"/>
              </w:rPr>
              <w:t>Respondent(s)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(1)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(2)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  <w:lang w:val="en-US"/>
              </w:rPr>
              <w:t>Other (specify)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</w:tbl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49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CAPO4 Final Order (Private Law)</w:t>
      </w:r>
    </w:p>
    <w:p w:rsidR="00000000" w:rsidRDefault="00690EFB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480" w:bottom="726" w:left="720" w:header="720" w:footer="720" w:gutter="0"/>
          <w:cols w:space="720" w:equalWidth="0">
            <w:col w:w="10700"/>
          </w:cols>
          <w:noEndnote/>
        </w:sect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2960"/>
        <w:rPr>
          <w:sz w:val="24"/>
          <w:szCs w:val="24"/>
          <w:lang w:val="en-US"/>
        </w:rPr>
      </w:pPr>
      <w:bookmarkStart w:id="1" w:name="page2"/>
      <w:bookmarkEnd w:id="1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lastRenderedPageBreak/>
        <w:t>Final Order – Child Arrangements Programme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55" w:lineRule="auto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names set out in paragraph 2 are not to be disclosed in public without the permission of the court.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Cafcass / CAFCASS Cymru / Local Authority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[if appointed]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44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Name </w:t>
      </w: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Professional address </w:t>
      </w: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61" w:lineRule="auto"/>
        <w:ind w:left="1440" w:right="384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Date of appointment (if children’s guardian): Date of order of [section 7] [section 37] report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THE APPLICATIONS </w:t>
      </w: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08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applicant has applied for a Child Arrangements Order/Specific Issue Order/Prohibited Steps Order/ other Part 2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order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delete as appropriate or specify</w:t>
      </w:r>
      <w:r>
        <w:rPr>
          <w:rFonts w:ascii="Arial" w:hAnsi="Arial" w:cs="Arial"/>
          <w:color w:val="000000"/>
          <w:sz w:val="24"/>
          <w:szCs w:val="24"/>
          <w:lang w:val="en-US"/>
        </w:rPr>
        <w:t>]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today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/ on date</w:t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If there are other applications add as follows or delete</w:t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</w:p>
    <w:p w:rsidR="00000000" w:rsidRDefault="00690EFB">
      <w:pPr>
        <w:pStyle w:val="DefaultParagraphFont"/>
        <w:widowControl w:val="0"/>
        <w:tabs>
          <w:tab w:val="left" w:pos="5600"/>
        </w:tabs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 party</w:t>
      </w:r>
      <w:r>
        <w:rPr>
          <w:rFonts w:ascii="Arial" w:hAnsi="Arial" w:cs="Arial"/>
          <w:color w:val="000000"/>
          <w:sz w:val="24"/>
          <w:szCs w:val="24"/>
          <w:lang w:val="en-US"/>
        </w:rPr>
        <w:t>] has applied for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] [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today / on date</w:t>
      </w:r>
      <w:r>
        <w:rPr>
          <w:rFonts w:ascii="Arial" w:hAnsi="Arial" w:cs="Arial"/>
          <w:color w:val="000000"/>
          <w:sz w:val="22"/>
          <w:szCs w:val="22"/>
          <w:lang w:val="en-US"/>
        </w:rPr>
        <w:t>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13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6.  THE HEARING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tabs>
          <w:tab w:val="left" w:pos="2140"/>
          <w:tab w:val="left" w:pos="5740"/>
        </w:tabs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Today’s case was listed for: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*]</w:t>
      </w:r>
    </w:p>
    <w:p w:rsidR="00000000" w:rsidRDefault="00690EFB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160"/>
        </w:tabs>
        <w:overflowPunct w:val="0"/>
        <w:autoSpaceDE w:val="0"/>
        <w:autoSpaceDN w:val="0"/>
        <w:adjustRightInd w:val="0"/>
        <w:ind w:left="2160" w:hanging="7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Today’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 hearing has been [EFFECTIVE AS THE FINAL HEARING] [EFFECTIVE] </w:t>
      </w:r>
      <w:r>
        <w:rPr>
          <w:rFonts w:ascii="Arial" w:hAnsi="Arial" w:cs="Arial"/>
          <w:sz w:val="24"/>
          <w:szCs w:val="24"/>
          <w:lang w:val="en-US"/>
        </w:rPr>
        <w:t>[CANCELLED] [ADJOURNED]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00000" w:rsidRDefault="00690EFB">
      <w:pPr>
        <w:pStyle w:val="DefaultParagraphFont"/>
        <w:widowControl w:val="0"/>
        <w:tabs>
          <w:tab w:val="left" w:pos="2140"/>
          <w:tab w:val="left" w:pos="7900"/>
        </w:tabs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c.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The reason why the hearing has been adjourned is: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*]</w:t>
      </w:r>
    </w:p>
    <w:p w:rsidR="00000000" w:rsidRDefault="00690EFB">
      <w:pPr>
        <w:pStyle w:val="DefaultParagraphFont"/>
        <w:widowControl w:val="0"/>
        <w:tabs>
          <w:tab w:val="left" w:pos="3640"/>
        </w:tabs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next hearing is a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*] on [</w:t>
      </w:r>
      <w:r>
        <w:rPr>
          <w:rFonts w:ascii="Arial" w:hAnsi="Arial" w:cs="Arial"/>
          <w:i/>
          <w:iCs/>
          <w:sz w:val="22"/>
          <w:szCs w:val="22"/>
          <w:lang w:val="en-US"/>
        </w:rPr>
        <w:t>date and time</w:t>
      </w:r>
      <w:r>
        <w:rPr>
          <w:rFonts w:ascii="Arial" w:hAnsi="Arial" w:cs="Arial"/>
          <w:sz w:val="22"/>
          <w:szCs w:val="22"/>
          <w:lang w:val="en-US"/>
        </w:rPr>
        <w:t xml:space="preserve">  ] at [</w:t>
      </w:r>
      <w:r>
        <w:rPr>
          <w:rFonts w:ascii="Arial" w:hAnsi="Arial" w:cs="Arial"/>
          <w:i/>
          <w:iCs/>
          <w:sz w:val="22"/>
          <w:szCs w:val="22"/>
          <w:lang w:val="en-US"/>
        </w:rPr>
        <w:t>court</w:t>
      </w:r>
      <w:r>
        <w:rPr>
          <w:rFonts w:ascii="Arial" w:hAnsi="Arial" w:cs="Arial"/>
          <w:sz w:val="22"/>
          <w:szCs w:val="22"/>
          <w:lang w:val="en-US"/>
        </w:rPr>
        <w:t>] with a time estimate of [  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[this matter is part </w:t>
      </w:r>
      <w:r>
        <w:rPr>
          <w:rFonts w:ascii="Arial" w:hAnsi="Arial" w:cs="Arial"/>
          <w:sz w:val="24"/>
          <w:szCs w:val="24"/>
          <w:lang w:val="en-US"/>
        </w:rPr>
        <w:t>heard]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7.  AGREEMENTS/AGREED ARRANGEMENTS FOR THE CHILDREN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9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Such as:-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47" w:lineRule="auto"/>
        <w:ind w:left="14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child[ren] will live with the [mother/father/mother and father] as set out in the schedule to this order </w:t>
      </w:r>
      <w:r>
        <w:rPr>
          <w:rFonts w:ascii="Arial" w:hAnsi="Arial" w:cs="Arial"/>
          <w:i/>
          <w:iCs/>
          <w:sz w:val="24"/>
          <w:szCs w:val="24"/>
          <w:lang w:val="en-US"/>
        </w:rPr>
        <w:t>(if extensive)</w:t>
      </w:r>
      <w:r>
        <w:rPr>
          <w:rFonts w:ascii="Arial" w:hAnsi="Arial" w:cs="Arial"/>
          <w:sz w:val="24"/>
          <w:szCs w:val="24"/>
          <w:lang w:val="en-US"/>
        </w:rPr>
        <w:t xml:space="preserve">/as follows…]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66" w:lineRule="auto"/>
        <w:ind w:left="144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The [mother/father] agrees to make the child[ren] available to visit/stay with/have indirect contact with the [mother/father] [as set out in the schedule to this order </w:t>
      </w:r>
      <w:r>
        <w:rPr>
          <w:rFonts w:ascii="Arial" w:hAnsi="Arial" w:cs="Arial"/>
          <w:i/>
          <w:iCs/>
          <w:sz w:val="23"/>
          <w:szCs w:val="23"/>
          <w:lang w:val="en-US"/>
        </w:rPr>
        <w:t>(if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extensive)</w:t>
      </w:r>
      <w:r>
        <w:rPr>
          <w:rFonts w:ascii="Arial" w:hAnsi="Arial" w:cs="Arial"/>
          <w:sz w:val="24"/>
          <w:szCs w:val="24"/>
          <w:lang w:val="en-US"/>
        </w:rPr>
        <w:t>/as follows…]</w:t>
      </w: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[mother/father] may remove the child[ren] from England </w:t>
      </w:r>
      <w:r>
        <w:rPr>
          <w:rFonts w:ascii="Arial" w:hAnsi="Arial" w:cs="Arial"/>
          <w:sz w:val="24"/>
          <w:szCs w:val="24"/>
          <w:lang w:val="en-US"/>
        </w:rPr>
        <w:t xml:space="preserve">and Wales [for the purposes of a holiday to </w:t>
      </w:r>
      <w:r>
        <w:rPr>
          <w:rFonts w:ascii="Arial" w:hAnsi="Arial" w:cs="Arial"/>
          <w:i/>
          <w:iCs/>
          <w:sz w:val="24"/>
          <w:szCs w:val="24"/>
          <w:lang w:val="en-US"/>
        </w:rPr>
        <w:t>[specify]</w:t>
      </w:r>
      <w:r>
        <w:rPr>
          <w:rFonts w:ascii="Arial" w:hAnsi="Arial" w:cs="Arial"/>
          <w:sz w:val="24"/>
          <w:szCs w:val="24"/>
          <w:lang w:val="en-US"/>
        </w:rPr>
        <w:t xml:space="preserve">][to live in ]. The details of the arrangements for the [holiday/removal from the jurisdiction] are to be [as follows…/ as set out in the schedule to this order </w:t>
      </w:r>
      <w:r>
        <w:rPr>
          <w:rFonts w:ascii="Arial" w:hAnsi="Arial" w:cs="Arial"/>
          <w:i/>
          <w:iCs/>
          <w:sz w:val="24"/>
          <w:szCs w:val="24"/>
          <w:lang w:val="en-US"/>
        </w:rPr>
        <w:t>(if extensive)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8.  UNDERTAKINGS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55" w:lineRule="auto"/>
        <w:ind w:left="1080" w:right="220"/>
        <w:rPr>
          <w:sz w:val="24"/>
          <w:szCs w:val="24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 xml:space="preserve">The [mother/father] gave undertakings to the court [as set out on the [undertaking form] signed by [her/him] on [date] a copy of which is annexed to this order </w:t>
      </w:r>
      <w:r>
        <w:rPr>
          <w:rFonts w:ascii="Arial" w:hAnsi="Arial" w:cs="Arial"/>
          <w:b/>
          <w:bCs/>
          <w:i/>
          <w:iCs/>
          <w:sz w:val="23"/>
          <w:szCs w:val="23"/>
          <w:lang w:val="en-US"/>
        </w:rPr>
        <w:t>or</w:t>
      </w:r>
      <w:r>
        <w:rPr>
          <w:rFonts w:ascii="Arial" w:hAnsi="Arial" w:cs="Arial"/>
          <w:sz w:val="23"/>
          <w:szCs w:val="23"/>
          <w:lang w:val="en-US"/>
        </w:rPr>
        <w:t xml:space="preserve"> the [mother/father] gave the following undertakings to the court </w:t>
      </w:r>
      <w:r>
        <w:rPr>
          <w:rFonts w:ascii="Arial" w:hAnsi="Arial" w:cs="Arial"/>
          <w:i/>
          <w:iCs/>
          <w:sz w:val="23"/>
          <w:szCs w:val="23"/>
          <w:lang w:val="en-US"/>
        </w:rPr>
        <w:t>[specify]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72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9.  KEY ISSUES </w:t>
      </w:r>
      <w:r>
        <w:rPr>
          <w:rFonts w:ascii="Arial" w:hAnsi="Arial" w:cs="Arial"/>
          <w:i/>
          <w:iCs/>
          <w:sz w:val="24"/>
          <w:szCs w:val="24"/>
          <w:lang w:val="en-US"/>
        </w:rPr>
        <w:t>[only if adjourned]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issues which remain to be determined are as follows:-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94" w:lineRule="exact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842645</wp:posOffset>
            </wp:positionH>
            <wp:positionV relativeFrom="paragraph">
              <wp:posOffset>-10160</wp:posOffset>
            </wp:positionV>
            <wp:extent cx="5447030" cy="1036955"/>
            <wp:effectExtent l="0" t="0" r="0" b="444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a)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b)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3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c)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3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d)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65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CAPO4 Final Order (Private Law)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40" w:bottom="726" w:left="720" w:header="720" w:footer="720" w:gutter="0"/>
          <w:cols w:space="720" w:equalWidth="0">
            <w:col w:w="9740"/>
          </w:cols>
          <w:noEndnote/>
        </w:sect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2960"/>
        <w:rPr>
          <w:sz w:val="24"/>
          <w:szCs w:val="24"/>
          <w:lang w:val="en-US"/>
        </w:rPr>
      </w:pPr>
      <w:bookmarkStart w:id="2" w:name="page3"/>
      <w:bookmarkEnd w:id="2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Final Order – Child Arrangements Programme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25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10. </w:t>
      </w:r>
      <w:r>
        <w:rPr>
          <w:rFonts w:ascii="Arial" w:hAnsi="Arial" w:cs="Arial"/>
          <w:color w:val="000000"/>
          <w:sz w:val="24"/>
          <w:szCs w:val="24"/>
          <w:lang w:val="en-US"/>
        </w:rPr>
        <w:t>After reading the materials provided to the court.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82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55" w:lineRule="auto"/>
        <w:ind w:left="1440" w:right="51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court heard no oral evidence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After hearing the evidence of the following witnesses:-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39" w:lineRule="exact"/>
        <w:rPr>
          <w:sz w:val="24"/>
          <w:szCs w:val="24"/>
          <w:lang w:val="en-US"/>
        </w:rPr>
      </w:pPr>
    </w:p>
    <w:tbl>
      <w:tblPr>
        <w:tblW w:w="0" w:type="auto"/>
        <w:tblInd w:w="26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8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Name of witness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Called by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</w:tr>
    </w:tbl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5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>THE COURT ORDERS: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54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11. CHILD ARRANGEMENTS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Such as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46" w:lineRule="auto"/>
        <w:ind w:left="144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[By consent,] that the arrangements for the children shall be [as set out in the schedule to this order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(if extensive)</w:t>
      </w:r>
      <w:r>
        <w:rPr>
          <w:rFonts w:ascii="Arial" w:hAnsi="Arial" w:cs="Arial"/>
          <w:color w:val="000000"/>
          <w:sz w:val="24"/>
          <w:szCs w:val="24"/>
          <w:lang w:val="en-US"/>
        </w:rPr>
        <w:t>/as follows..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line="250" w:lineRule="auto"/>
        <w:ind w:left="1440" w:right="1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[a contact warning notice will be endorsed][by consent] that the [father/mother] shall make the child[ren] av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ailable to spend time with / have [indirect] contact with] the [father/mother] as set out in the schedule to this order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(if extensive)</w:t>
      </w:r>
      <w:r>
        <w:rPr>
          <w:rFonts w:ascii="Arial" w:hAnsi="Arial" w:cs="Arial"/>
          <w:color w:val="000000"/>
          <w:sz w:val="24"/>
          <w:szCs w:val="24"/>
          <w:lang w:val="en-US"/>
        </w:rPr>
        <w:t>/as follows...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25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12. PARENTAL RESPONSIBILITY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08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Further to the Child Arrangements Order made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today/date</w:t>
      </w:r>
      <w:r>
        <w:rPr>
          <w:rFonts w:ascii="Arial" w:hAnsi="Arial" w:cs="Arial"/>
          <w:color w:val="000000"/>
          <w:sz w:val="24"/>
          <w:szCs w:val="24"/>
          <w:lang w:val="en-US"/>
        </w:rPr>
        <w:t>], which provides that the child is to live with [the father, who does not currently have parental responsibility] /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woman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who is a parent of the child by virtue of section 43 of the Human Fertilisation and Embryology Act 2008, without parental responsibi</w:t>
      </w:r>
      <w:r>
        <w:rPr>
          <w:rFonts w:ascii="Arial" w:hAnsi="Arial" w:cs="Arial"/>
          <w:color w:val="000000"/>
          <w:sz w:val="24"/>
          <w:szCs w:val="24"/>
          <w:lang w:val="en-US"/>
        </w:rPr>
        <w:t>lity], the court grants parental responsibility to [the father] / [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the woman</w:t>
      </w:r>
      <w:r>
        <w:rPr>
          <w:rFonts w:ascii="Arial" w:hAnsi="Arial" w:cs="Arial"/>
          <w:color w:val="000000"/>
          <w:sz w:val="24"/>
          <w:szCs w:val="24"/>
          <w:lang w:val="en-US"/>
        </w:rPr>
        <w:t>].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42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76" w:lineRule="auto"/>
        <w:ind w:left="1080"/>
        <w:jc w:val="both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Further to the Child Arrangements Order made [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today/date</w:t>
      </w:r>
      <w:r>
        <w:rPr>
          <w:rFonts w:ascii="Arial" w:hAnsi="Arial" w:cs="Arial"/>
          <w:color w:val="000000"/>
          <w:sz w:val="22"/>
          <w:szCs w:val="22"/>
          <w:lang w:val="en-US"/>
        </w:rPr>
        <w:t>], which provides that the child is to spend time or otherwise have contact (but not live) with [the father, who does not currently have parental responsibility] / [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woman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who is a parent of the child by virtue of section 43 of the Human Fertilisation and E</w:t>
      </w:r>
      <w:r>
        <w:rPr>
          <w:rFonts w:ascii="Arial" w:hAnsi="Arial" w:cs="Arial"/>
          <w:color w:val="000000"/>
          <w:sz w:val="22"/>
          <w:szCs w:val="22"/>
          <w:lang w:val="en-US"/>
        </w:rPr>
        <w:t>mbryology Act 2008, without parental responsibility], the court grants parental responsibility to [the father] / [</w:t>
      </w: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the woman</w:t>
      </w:r>
      <w:r>
        <w:rPr>
          <w:rFonts w:ascii="Arial" w:hAnsi="Arial" w:cs="Arial"/>
          <w:color w:val="000000"/>
          <w:sz w:val="22"/>
          <w:szCs w:val="22"/>
          <w:lang w:val="en-US"/>
        </w:rPr>
        <w:t>].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62" w:lineRule="auto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Further to the Child Arrangements Order made [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today/date</w:t>
      </w:r>
      <w:r>
        <w:rPr>
          <w:rFonts w:ascii="Arial" w:hAnsi="Arial" w:cs="Arial"/>
          <w:color w:val="000000"/>
          <w:sz w:val="23"/>
          <w:szCs w:val="23"/>
          <w:lang w:val="en-US"/>
        </w:rPr>
        <w:t>], which provides that the child is to spend time or otherwise have conta</w:t>
      </w:r>
      <w:r>
        <w:rPr>
          <w:rFonts w:ascii="Arial" w:hAnsi="Arial" w:cs="Arial"/>
          <w:color w:val="000000"/>
          <w:sz w:val="23"/>
          <w:szCs w:val="23"/>
          <w:lang w:val="en-US"/>
        </w:rPr>
        <w:t>ct (but not live) with [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a person who is not the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>parent or guardian of the child concerned is named in the order as a person with whom the child is to spend time or otherwise have contact but not live</w:t>
      </w:r>
      <w:r>
        <w:rPr>
          <w:rFonts w:ascii="Arial" w:hAnsi="Arial" w:cs="Arial"/>
          <w:color w:val="000000"/>
          <w:sz w:val="23"/>
          <w:szCs w:val="23"/>
          <w:lang w:val="en-US"/>
        </w:rPr>
        <w:t>] the court grants parental</w:t>
      </w:r>
      <w:r>
        <w:rPr>
          <w:rFonts w:ascii="Arial" w:hAnsi="Arial" w:cs="Arial"/>
          <w:i/>
          <w:iCs/>
          <w:color w:val="000000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responsibility for the child </w:t>
      </w:r>
      <w:r>
        <w:rPr>
          <w:rFonts w:ascii="Arial" w:hAnsi="Arial" w:cs="Arial"/>
          <w:color w:val="000000"/>
          <w:sz w:val="23"/>
          <w:szCs w:val="23"/>
          <w:lang w:val="en-US"/>
        </w:rPr>
        <w:t>for as long as the order is in place.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13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13. ACTIVITY CONDITIONS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[if made at this hearing, specify as appropriate]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36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Such as:-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[father/mother] [other party] is directed to take part in: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14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CAPO4 Final Order (Private Law)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40" w:bottom="726" w:left="720" w:header="720" w:footer="720" w:gutter="0"/>
          <w:cols w:space="720" w:equalWidth="0">
            <w:col w:w="9740"/>
          </w:cols>
          <w:noEndnote/>
        </w:sect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2960"/>
        <w:rPr>
          <w:sz w:val="24"/>
          <w:szCs w:val="24"/>
          <w:lang w:val="en-US"/>
        </w:rPr>
      </w:pPr>
      <w:bookmarkStart w:id="3" w:name="page4"/>
      <w:bookmarkEnd w:id="3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Final Order – Child Arrangements Programme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320" w:lineRule="auto"/>
        <w:ind w:left="1080" w:right="34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 xml:space="preserve">Set out any order for Activity Direction/Condition [e.g. Separated Parents Information Programme] </w:t>
      </w:r>
      <w:r>
        <w:rPr>
          <w:rFonts w:ascii="Arial" w:hAnsi="Arial" w:cs="Arial"/>
          <w:color w:val="000000"/>
          <w:sz w:val="22"/>
          <w:szCs w:val="22"/>
          <w:lang w:val="en-US"/>
        </w:rPr>
        <w:t>such dates and times as are specified by.......[the provider]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56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0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court shall forthwith send this order to the provider.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48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14. PROHIBITED STEPS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 as appropriate, such as:-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line="243" w:lineRule="auto"/>
        <w:ind w:left="180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[mother/father] shall not cause or permit [name child[ren] to [cease to attend...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name school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[live at an address other than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[come into contact with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without the prior written agreement of the [father/mother] or an order of the court.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line="255" w:lineRule="auto"/>
        <w:ind w:left="1800" w:right="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[mother/father] shall not remove [name child/ren] from England and Wales without the prior written agreement of [fat</w:t>
      </w:r>
      <w:r>
        <w:rPr>
          <w:rFonts w:ascii="Arial" w:hAnsi="Arial" w:cs="Arial"/>
          <w:color w:val="000000"/>
          <w:sz w:val="24"/>
          <w:szCs w:val="24"/>
          <w:lang w:val="en-US"/>
        </w:rPr>
        <w:t>her/mother] or an order of the court [except ....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]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2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SPECIFIC ISSUE - REMOVAL FROM THE JURISDICTION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1"/>
          <w:numId w:val="10"/>
        </w:numPr>
        <w:tabs>
          <w:tab w:val="clear" w:pos="1440"/>
          <w:tab w:val="num" w:pos="2140"/>
        </w:tabs>
        <w:overflowPunct w:val="0"/>
        <w:autoSpaceDE w:val="0"/>
        <w:autoSpaceDN w:val="0"/>
        <w:adjustRightInd w:val="0"/>
        <w:ind w:left="2140" w:hanging="416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[mother/father] is permitted to remove [name of child(ren)] from England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3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tabs>
          <w:tab w:val="left" w:pos="2120"/>
        </w:tabs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Wales on or after [date] to live permanently in [as appropriate]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72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(b)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[for  example]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 </w:t>
      </w:r>
      <w:r>
        <w:rPr>
          <w:rFonts w:ascii="Arial" w:hAnsi="Arial" w:cs="Arial"/>
          <w:color w:val="000000"/>
          <w:sz w:val="24"/>
          <w:szCs w:val="24"/>
          <w:lang w:val="en-US"/>
        </w:rPr>
        <w:t>Before  the  removal  of  the  [name  child[ren]  from  the</w:t>
      </w:r>
    </w:p>
    <w:p w:rsidR="00000000" w:rsidRDefault="00690EFB">
      <w:pPr>
        <w:pStyle w:val="DefaultParagraphFont"/>
        <w:widowControl w:val="0"/>
        <w:tabs>
          <w:tab w:val="left" w:pos="3580"/>
        </w:tabs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jurisdiction, the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3"/>
          <w:szCs w:val="23"/>
          <w:lang w:val="en-US"/>
        </w:rPr>
        <w:t>[mother/father] shall obtain, and then deliver and send to the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court and to the other parties</w:t>
      </w:r>
      <w:r>
        <w:rPr>
          <w:rFonts w:ascii="Arial" w:hAnsi="Arial" w:cs="Arial"/>
          <w:color w:val="000000"/>
          <w:sz w:val="22"/>
          <w:szCs w:val="22"/>
          <w:lang w:val="en-US"/>
        </w:rPr>
        <w:t>, an order  from [court] an order reflecting the terms of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3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this order insofar as  they relate to the child arrangements [or as appropriate].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37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16. SPECIFIC ISSUE – SCHOOLING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440" w:right="2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From [date/the start of the ....term ...] [name child[ren]] shall attend [name and address of school]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en-US"/>
        </w:rPr>
        <w:t>[set out any ancillary provisions re schooling e.g. provision of information, fees etc.]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6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17. SPECIFIC ISSUE – OTHER STEPS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4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Specify as appropriate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1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18. CONTACT CENTRE DIRECTION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9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tabs>
          <w:tab w:val="left" w:pos="8420"/>
        </w:tabs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order for supported contact at the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] contact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centre is subject to the following conditions for its operation and effect:-</w:t>
      </w:r>
    </w:p>
    <w:p w:rsidR="00000000" w:rsidRDefault="00690EFB">
      <w:pPr>
        <w:pStyle w:val="DefaultParagraphFont"/>
        <w:widowControl w:val="0"/>
        <w:tabs>
          <w:tab w:val="left" w:pos="8900"/>
        </w:tabs>
        <w:autoSpaceDE w:val="0"/>
        <w:autoSpaceDN w:val="0"/>
        <w:adjustRightInd w:val="0"/>
        <w:ind w:left="252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a.  The [parties/ solicitors for the [Mother/Father][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>] shall</w:t>
      </w: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ind w:left="2880" w:right="3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inform the centre co-ordinator of th</w:t>
      </w:r>
      <w:r>
        <w:rPr>
          <w:rFonts w:ascii="Arial" w:hAnsi="Arial" w:cs="Arial"/>
          <w:color w:val="000000"/>
          <w:sz w:val="24"/>
          <w:szCs w:val="24"/>
          <w:lang w:val="en-US"/>
        </w:rPr>
        <w:t>e contents of this order as soon s practicable.</w:t>
      </w:r>
    </w:p>
    <w:p w:rsidR="00000000" w:rsidRDefault="00690EFB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The [parties/ solicitors for the parties] shall jointly be responsible for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1" w:lineRule="exact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000000" w:rsidRDefault="00690EFB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ind w:left="3600" w:hanging="307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completing a referral form for the centre co-ordinator and </w:t>
      </w:r>
    </w:p>
    <w:p w:rsidR="00000000" w:rsidRDefault="00690EFB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spacing w:line="261" w:lineRule="auto"/>
        <w:ind w:left="3600" w:right="440" w:hanging="373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providing a copy of this order and any subsisting injunction orders involving the parties to the co-ordinator as soon as practicable and in any event within 2 days of today.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11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Confirmation from the centre co-ordinator that: </w:t>
      </w:r>
    </w:p>
    <w:p w:rsidR="00000000" w:rsidRDefault="00690EFB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ind w:left="3600" w:hanging="307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centre is an accredited member of NACCC; </w:t>
      </w:r>
    </w:p>
    <w:p w:rsidR="00000000" w:rsidRDefault="00690EFB">
      <w:pPr>
        <w:pStyle w:val="DefaultParagraphFont"/>
        <w:widowControl w:val="0"/>
        <w:numPr>
          <w:ilvl w:val="1"/>
          <w:numId w:val="11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spacing w:line="272" w:lineRule="auto"/>
        <w:ind w:left="3600" w:right="760" w:hanging="373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the referral has been accepted following completion of a preparation for contact interview (which interview is a compulsory requirement of all NACCC centres);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4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CAPO4 Final Order (Private Law)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20" w:bottom="726" w:left="720" w:header="720" w:footer="720" w:gutter="0"/>
          <w:cols w:space="720" w:equalWidth="0">
            <w:col w:w="9760"/>
          </w:cols>
          <w:noEndnote/>
        </w:sect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2960"/>
        <w:rPr>
          <w:sz w:val="24"/>
          <w:szCs w:val="24"/>
          <w:lang w:val="en-US"/>
        </w:rPr>
      </w:pPr>
      <w:bookmarkStart w:id="4" w:name="page5"/>
      <w:bookmarkEnd w:id="4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Final Order – Child Arrangements Programme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1"/>
          <w:numId w:val="12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spacing w:line="286" w:lineRule="auto"/>
        <w:ind w:left="3600" w:right="20" w:hanging="440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a vacancy is available or the parties have been allocated a place upon a waiting list (the order for supported contact is suspended during any waiting period until a place</w:t>
      </w:r>
      <w:r>
        <w:rPr>
          <w:rFonts w:ascii="Arial" w:hAnsi="Arial" w:cs="Arial"/>
          <w:color w:val="000000"/>
          <w:sz w:val="21"/>
          <w:szCs w:val="21"/>
          <w:lang w:val="en-US"/>
        </w:rPr>
        <w:t xml:space="preserve"> is available). </w:t>
      </w:r>
    </w:p>
    <w:p w:rsidR="00000000" w:rsidRDefault="00690EFB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ind w:left="2880" w:right="8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parties and any person permitted to accompany them to the centre shall abide by the rules of the centre. </w:t>
      </w:r>
    </w:p>
    <w:p w:rsidR="00000000" w:rsidRDefault="00690EFB">
      <w:pPr>
        <w:pStyle w:val="DefaultParagraphFont"/>
        <w:widowControl w:val="0"/>
        <w:numPr>
          <w:ilvl w:val="0"/>
          <w:numId w:val="13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ind w:left="288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The parties must attend a preparation for contact meeting with the centre co-ordinator (the parties’ solicitors, if actin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g, must take responsibility for ensuring that information about the meeting is passed to the parties). </w:t>
      </w:r>
    </w:p>
    <w:tbl>
      <w:tblPr>
        <w:tblW w:w="0" w:type="auto"/>
        <w:tblInd w:w="2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460"/>
        <w:gridCol w:w="2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f.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0" w:lineRule="exact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[Mother/Father] [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  <w:lang w:val="en-US"/>
              </w:rPr>
            </w:pPr>
            <w:bookmarkStart w:id="5" w:name="_GoBack"/>
            <w:bookmarkEnd w:id="5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0"/>
                <w:sz w:val="24"/>
                <w:szCs w:val="24"/>
                <w:lang w:val="en-US"/>
              </w:rPr>
              <w:t>agrees to take the child(ren) for a pre-contact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24"/>
                <w:szCs w:val="24"/>
                <w:lang w:val="en-US"/>
              </w:rPr>
              <w:t>introductory visit to the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centre.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g.</w:t>
            </w: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child(ren) will be informed of the contact arrangements by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[Mother/ Father] [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right="188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]</w:t>
            </w:r>
          </w:p>
        </w:tc>
      </w:tr>
    </w:tbl>
    <w:p w:rsidR="00000000" w:rsidRDefault="00690EFB">
      <w:pPr>
        <w:pStyle w:val="DefaultParagraphFont"/>
        <w:widowControl w:val="0"/>
        <w:numPr>
          <w:ilvl w:val="0"/>
          <w:numId w:val="14"/>
        </w:numPr>
        <w:tabs>
          <w:tab w:val="clear" w:pos="720"/>
          <w:tab w:val="num" w:pos="2880"/>
        </w:tabs>
        <w:overflowPunct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 xml:space="preserve">The following arrangements for the contact sessions shall apply:-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1" w:lineRule="exact"/>
        <w:rPr>
          <w:rFonts w:ascii="Arial" w:hAnsi="Arial" w:cs="Arial"/>
          <w:color w:val="000000"/>
          <w:sz w:val="23"/>
          <w:szCs w:val="23"/>
          <w:lang w:val="en-US"/>
        </w:rPr>
      </w:pPr>
    </w:p>
    <w:p w:rsidR="00000000" w:rsidRDefault="00690EFB">
      <w:pPr>
        <w:pStyle w:val="DefaultParagraphFont"/>
        <w:widowControl w:val="0"/>
        <w:numPr>
          <w:ilvl w:val="1"/>
          <w:numId w:val="14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ind w:left="3600" w:hanging="307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child(ren) shall be taken to the centre by </w:t>
      </w:r>
    </w:p>
    <w:p w:rsidR="00000000" w:rsidRDefault="00690EFB">
      <w:pPr>
        <w:pStyle w:val="DefaultParagraphFont"/>
        <w:widowControl w:val="0"/>
        <w:numPr>
          <w:ilvl w:val="1"/>
          <w:numId w:val="14"/>
        </w:numPr>
        <w:tabs>
          <w:tab w:val="clear" w:pos="1440"/>
          <w:tab w:val="num" w:pos="3600"/>
        </w:tabs>
        <w:overflowPunct w:val="0"/>
        <w:autoSpaceDE w:val="0"/>
        <w:autoSpaceDN w:val="0"/>
        <w:adjustRightInd w:val="0"/>
        <w:ind w:left="3600" w:hanging="373"/>
        <w:jc w:val="both"/>
        <w:rPr>
          <w:rFonts w:ascii="Arial" w:hAnsi="Arial" w:cs="Arial"/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The child(ren) shall be collected at the conclusion of contact by </w:t>
      </w:r>
    </w:p>
    <w:tbl>
      <w:tblPr>
        <w:tblW w:w="0" w:type="auto"/>
        <w:tblInd w:w="3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960"/>
        <w:gridCol w:w="4500"/>
        <w:gridCol w:w="72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4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24"/>
                <w:szCs w:val="24"/>
                <w:lang w:val="en-US"/>
              </w:rPr>
              <w:t>iii.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4" w:lineRule="exact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[Father/Mother] [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4" w:lineRule="exact"/>
              <w:ind w:left="1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1"/>
                <w:sz w:val="24"/>
                <w:szCs w:val="24"/>
                <w:lang w:val="en-US"/>
              </w:rPr>
              <w:t>] may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w w:val="89"/>
                <w:sz w:val="24"/>
                <w:szCs w:val="24"/>
                <w:lang w:val="en-US"/>
              </w:rPr>
              <w:t>iv.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5"/>
                <w:sz w:val="24"/>
                <w:szCs w:val="24"/>
                <w:lang w:val="en-US"/>
              </w:rPr>
              <w:t>[not] be accompanied during the contact session [by]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The [Father/Mother] [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1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1"/>
                <w:sz w:val="24"/>
                <w:szCs w:val="24"/>
                <w:lang w:val="en-US"/>
              </w:rPr>
              <w:t>] may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9"/>
                <w:sz w:val="24"/>
                <w:szCs w:val="24"/>
                <w:lang w:val="en-US"/>
              </w:rPr>
              <w:t>[not] remain in the same room as the child(ren) during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v.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contact session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After [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24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4"/>
                <w:sz w:val="24"/>
                <w:szCs w:val="24"/>
                <w:lang w:val="en-US"/>
              </w:rPr>
              <w:t>] sessions of contact, the [Father/Mother] [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6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4" w:lineRule="exact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w w:val="94"/>
                <w:sz w:val="24"/>
                <w:szCs w:val="24"/>
                <w:lang w:val="en-US"/>
              </w:rPr>
              <w:t>] shall not remain in the same room as the child(ren) but may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ind w:left="8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remain in the confines of the centre.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90EF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</w:tbl>
    <w:p w:rsidR="00000000" w:rsidRDefault="00690EFB">
      <w:pPr>
        <w:pStyle w:val="DefaultParagraphFont"/>
        <w:widowControl w:val="0"/>
        <w:numPr>
          <w:ilvl w:val="3"/>
          <w:numId w:val="15"/>
        </w:numPr>
        <w:tabs>
          <w:tab w:val="clear" w:pos="2880"/>
          <w:tab w:val="num" w:pos="3600"/>
        </w:tabs>
        <w:overflowPunct w:val="0"/>
        <w:autoSpaceDE w:val="0"/>
        <w:autoSpaceDN w:val="0"/>
        <w:adjustRightInd w:val="0"/>
        <w:ind w:left="3600" w:hanging="427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[Other agreements about contact at the centre] </w:t>
      </w:r>
    </w:p>
    <w:p w:rsidR="00000000" w:rsidRDefault="00690EFB">
      <w:pPr>
        <w:pStyle w:val="DefaultParagraphFont"/>
        <w:widowControl w:val="0"/>
        <w:numPr>
          <w:ilvl w:val="2"/>
          <w:numId w:val="16"/>
        </w:numPr>
        <w:tabs>
          <w:tab w:val="clear" w:pos="2160"/>
          <w:tab w:val="num" w:pos="2880"/>
        </w:tabs>
        <w:overflowPunct w:val="0"/>
        <w:autoSpaceDE w:val="0"/>
        <w:autoSpaceDN w:val="0"/>
        <w:adjustRightInd w:val="0"/>
        <w:spacing w:line="308" w:lineRule="auto"/>
        <w:ind w:left="2880" w:right="20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 xml:space="preserve">The [parties/ the parties’ solicitors] shall jointly be responsible for informing the centre co-ordinator when the place is no longer required.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68" w:lineRule="exac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17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MONITORING CONTACT ORDER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1"/>
          <w:numId w:val="17"/>
        </w:numPr>
        <w:tabs>
          <w:tab w:val="clear" w:pos="1440"/>
          <w:tab w:val="num" w:pos="1827"/>
        </w:tabs>
        <w:overflowPunct w:val="0"/>
        <w:autoSpaceDE w:val="0"/>
        <w:autoSpaceDN w:val="0"/>
        <w:adjustRightInd w:val="0"/>
        <w:spacing w:line="273" w:lineRule="auto"/>
        <w:ind w:right="240" w:firstLine="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Cafcass/CAFCASS C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ymru shall, pursuant to s11H Children Act 1989, make an officer available to monitor whether the person required to allow the contact, or the person having contact with the child[ren] complies with the contact order </w:t>
      </w:r>
    </w:p>
    <w:p w:rsidR="00000000" w:rsidRDefault="00690EFB">
      <w:pPr>
        <w:pStyle w:val="DefaultParagraphFont"/>
        <w:widowControl w:val="0"/>
        <w:tabs>
          <w:tab w:val="left" w:pos="9340"/>
        </w:tabs>
        <w:autoSpaceDE w:val="0"/>
        <w:autoSpaceDN w:val="0"/>
        <w:adjustRightInd w:val="0"/>
        <w:spacing w:line="234" w:lineRule="auto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(b) The contact monitoring order shall </w:t>
      </w:r>
      <w:r>
        <w:rPr>
          <w:rFonts w:ascii="Arial" w:hAnsi="Arial" w:cs="Arial"/>
          <w:color w:val="000000"/>
          <w:sz w:val="24"/>
          <w:szCs w:val="24"/>
          <w:lang w:val="en-US"/>
        </w:rPr>
        <w:t>remain in force until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  <w:r>
        <w:rPr>
          <w:rFonts w:ascii="Arial" w:hAnsi="Arial" w:cs="Arial"/>
          <w:color w:val="000000"/>
          <w:sz w:val="15"/>
          <w:szCs w:val="15"/>
          <w:lang w:val="en-US"/>
        </w:rPr>
        <w:t>[up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39" w:lineRule="auto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to 12 mths]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18"/>
        </w:numPr>
        <w:tabs>
          <w:tab w:val="clear" w:pos="720"/>
          <w:tab w:val="num" w:pos="1767"/>
        </w:tabs>
        <w:overflowPunct w:val="0"/>
        <w:autoSpaceDE w:val="0"/>
        <w:autoSpaceDN w:val="0"/>
        <w:adjustRightInd w:val="0"/>
        <w:spacing w:line="242" w:lineRule="auto"/>
        <w:ind w:left="1440" w:right="160" w:firstLine="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[mother / father / person having contact] shall co-operate with the Cafcass officer / WFPO [in particular by ….] so that the officer can comply with the order to monitor the contact;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18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line="267" w:lineRule="auto"/>
        <w:ind w:left="1440" w:right="160" w:firstLine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The Cafcass off</w:t>
      </w:r>
      <w:r>
        <w:rPr>
          <w:rFonts w:ascii="Arial" w:hAnsi="Arial" w:cs="Arial"/>
          <w:color w:val="000000"/>
          <w:sz w:val="22"/>
          <w:szCs w:val="22"/>
          <w:lang w:val="en-US"/>
        </w:rPr>
        <w:t>icer / WFPO is directed to prepare a report for the Court (and provide a copy to the parties) if he/she considers that the order is not being complied with; the report shall include any information which the Cafcass officer / WFPO considers relevant to the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issue of compliance and shall specifically advise on the question of whether the order should be varied or discharged.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08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20. FAMILY ASSISTANCE ORDER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440" w:right="10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(a) Cafcass/CAFCASS Cymru/[ ] Local Authority shall, pursuant to s16 Children Act 1989, make an Officer available to advise assist and (where appropriate) befriend the following persons who have (save for a named child) today consented to the making of thi</w:t>
      </w:r>
      <w:r>
        <w:rPr>
          <w:rFonts w:ascii="Arial" w:hAnsi="Arial" w:cs="Arial"/>
          <w:color w:val="000000"/>
          <w:sz w:val="24"/>
          <w:szCs w:val="24"/>
          <w:lang w:val="en-US"/>
        </w:rPr>
        <w:t>s Order: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4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252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a.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48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CAPO4 Final Order (Private Law)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000000">
          <w:pgSz w:w="11900" w:h="16840"/>
          <w:pgMar w:top="686" w:right="1460" w:bottom="726" w:left="720" w:header="720" w:footer="720" w:gutter="0"/>
          <w:cols w:space="720" w:equalWidth="0">
            <w:col w:w="9720"/>
          </w:cols>
          <w:noEndnote/>
        </w:sect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2960"/>
        <w:rPr>
          <w:sz w:val="24"/>
          <w:szCs w:val="24"/>
          <w:lang w:val="en-US"/>
        </w:rPr>
      </w:pPr>
      <w:bookmarkStart w:id="6" w:name="page6"/>
      <w:bookmarkEnd w:id="6"/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Final Order – Child Arrangements Programme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79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tabs>
          <w:tab w:val="left" w:pos="9340"/>
        </w:tabs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(b) The Family Assistance Order shall remain in force until [</w:t>
      </w:r>
      <w:r>
        <w:rPr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24"/>
          <w:szCs w:val="24"/>
          <w:lang w:val="en-US"/>
        </w:rPr>
        <w:t>]</w:t>
      </w:r>
      <w:r>
        <w:rPr>
          <w:rFonts w:ascii="Arial" w:hAnsi="Arial" w:cs="Arial"/>
          <w:color w:val="000000"/>
          <w:sz w:val="15"/>
          <w:szCs w:val="15"/>
          <w:lang w:val="en-US"/>
        </w:rPr>
        <w:t>[up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8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>to 12 mths]</w:t>
      </w: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53" w:lineRule="auto"/>
        <w:ind w:left="1440" w:right="11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(c) The Officer is directed to give advice and assi</w:t>
      </w:r>
      <w:r>
        <w:rPr>
          <w:rFonts w:ascii="Arial" w:hAnsi="Arial" w:cs="Arial"/>
          <w:color w:val="000000"/>
          <w:sz w:val="23"/>
          <w:szCs w:val="23"/>
          <w:lang w:val="en-US"/>
        </w:rPr>
        <w:t>stance as regards establishing, improving and maintaining contact to those identified above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ind w:left="1440" w:right="52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(d) The Officer is directed to report to the Court by 16:00hs on [ ] on the following matters (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including but limited to the question of whether the s8 order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should be varied or discharged</w:t>
      </w:r>
      <w:r>
        <w:rPr>
          <w:rFonts w:ascii="Arial" w:hAnsi="Arial" w:cs="Arial"/>
          <w:color w:val="000000"/>
          <w:sz w:val="24"/>
          <w:szCs w:val="24"/>
          <w:lang w:val="en-US"/>
        </w:rPr>
        <w:t>):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28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a.</w:t>
      </w:r>
    </w:p>
    <w:p w:rsidR="00000000" w:rsidRDefault="00690EFB">
      <w:pPr>
        <w:pStyle w:val="DefaultParagraphFont"/>
        <w:widowControl w:val="0"/>
        <w:numPr>
          <w:ilvl w:val="0"/>
          <w:numId w:val="19"/>
        </w:numPr>
        <w:tabs>
          <w:tab w:val="clear" w:pos="720"/>
          <w:tab w:val="num" w:pos="1760"/>
        </w:tabs>
        <w:overflowPunct w:val="0"/>
        <w:autoSpaceDE w:val="0"/>
        <w:autoSpaceDN w:val="0"/>
        <w:adjustRightInd w:val="0"/>
        <w:ind w:left="1760" w:hanging="32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It is recorded for the purpose of this Order that </w:t>
      </w:r>
    </w:p>
    <w:p w:rsidR="00000000" w:rsidRDefault="00690EFB">
      <w:pPr>
        <w:pStyle w:val="DefaultParagraphFont"/>
        <w:widowControl w:val="0"/>
        <w:numPr>
          <w:ilvl w:val="1"/>
          <w:numId w:val="19"/>
        </w:numPr>
        <w:tabs>
          <w:tab w:val="clear" w:pos="1440"/>
          <w:tab w:val="num" w:pos="2880"/>
        </w:tabs>
        <w:overflowPunct w:val="0"/>
        <w:autoSpaceDE w:val="0"/>
        <w:autoSpaceDN w:val="0"/>
        <w:adjustRightInd w:val="0"/>
        <w:ind w:left="2880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opinion of the appropriate officer has been obtained and </w:t>
      </w:r>
    </w:p>
    <w:p w:rsidR="00000000" w:rsidRDefault="00690EFB">
      <w:pPr>
        <w:pStyle w:val="DefaultParagraphFont"/>
        <w:widowControl w:val="0"/>
        <w:numPr>
          <w:ilvl w:val="1"/>
          <w:numId w:val="19"/>
        </w:numPr>
        <w:tabs>
          <w:tab w:val="clear" w:pos="1440"/>
          <w:tab w:val="num" w:pos="2880"/>
        </w:tabs>
        <w:overflowPunct w:val="0"/>
        <w:autoSpaceDE w:val="0"/>
        <w:autoSpaceDN w:val="0"/>
        <w:adjustRightInd w:val="0"/>
        <w:ind w:left="2880" w:right="64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all relevant persons have been given the opportunity to comment on that opinion prior to the m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aking of this order pursuant to PD12M FPR 2010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numPr>
          <w:ilvl w:val="0"/>
          <w:numId w:val="19"/>
        </w:numPr>
        <w:tabs>
          <w:tab w:val="clear" w:pos="720"/>
          <w:tab w:val="num" w:pos="1740"/>
        </w:tabs>
        <w:overflowPunct w:val="0"/>
        <w:autoSpaceDE w:val="0"/>
        <w:autoSpaceDN w:val="0"/>
        <w:adjustRightInd w:val="0"/>
        <w:spacing w:line="264" w:lineRule="auto"/>
        <w:ind w:left="1440" w:right="540" w:firstLine="0"/>
        <w:rPr>
          <w:rFonts w:ascii="Arial" w:hAnsi="Arial" w:cs="Arial"/>
          <w:color w:val="000000"/>
          <w:sz w:val="23"/>
          <w:szCs w:val="23"/>
          <w:lang w:val="en-US"/>
        </w:rPr>
      </w:pPr>
      <w:r>
        <w:rPr>
          <w:rFonts w:ascii="Arial" w:hAnsi="Arial" w:cs="Arial"/>
          <w:color w:val="000000"/>
          <w:sz w:val="23"/>
          <w:szCs w:val="23"/>
          <w:lang w:val="en-US"/>
        </w:rPr>
        <w:t>The Local Authority/Cafcass/CAFCASS Cymru may send representations to the Court and the other parties on or before [14 days from service] as to the making of the Family Assistance Order pursuant to PD12</w:t>
      </w:r>
      <w:r>
        <w:rPr>
          <w:rFonts w:ascii="Arial" w:hAnsi="Arial" w:cs="Arial"/>
          <w:color w:val="000000"/>
          <w:sz w:val="23"/>
          <w:szCs w:val="23"/>
          <w:lang w:val="en-US"/>
        </w:rPr>
        <w:t xml:space="preserve">M FPR 2010. Any party wishing to respond to those representations must do so within 7 days of receipt. 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13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21. COSTS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4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overflowPunct w:val="0"/>
        <w:autoSpaceDE w:val="0"/>
        <w:autoSpaceDN w:val="0"/>
        <w:adjustRightInd w:val="0"/>
        <w:spacing w:line="239" w:lineRule="auto"/>
        <w:ind w:left="1440" w:right="628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No order as to costs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Costs in the application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Costs reserved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or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3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Funded services assessment of the costs of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 or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ind w:left="144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Other </w:t>
      </w:r>
      <w:r>
        <w:rPr>
          <w:rFonts w:ascii="Arial" w:hAnsi="Arial" w:cs="Arial"/>
          <w:i/>
          <w:iCs/>
          <w:color w:val="000000"/>
          <w:sz w:val="24"/>
          <w:szCs w:val="24"/>
          <w:lang w:val="en-US"/>
        </w:rPr>
        <w:t>[specify]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4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Dated</w:t>
      </w: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72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Court address: for sending documents/communication:</w:t>
      </w:r>
    </w:p>
    <w:p w:rsidR="00690EFB" w:rsidRDefault="00690EFB" w:rsidP="00690EFB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:rsidR="00690EFB" w:rsidRDefault="00690EFB" w:rsidP="00690EFB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INTERNAL OFFICE USE ONLY</w:t>
      </w:r>
    </w:p>
    <w:p w:rsidR="00690EFB" w:rsidRDefault="00690EFB" w:rsidP="00690EFB">
      <w:pPr>
        <w:widowControl w:val="0"/>
        <w:autoSpaceDE w:val="0"/>
        <w:autoSpaceDN w:val="0"/>
        <w:adjustRightInd w:val="0"/>
        <w:spacing w:line="276" w:lineRule="exact"/>
        <w:rPr>
          <w:sz w:val="24"/>
          <w:szCs w:val="24"/>
          <w:lang w:val="en-US"/>
        </w:rPr>
      </w:pPr>
    </w:p>
    <w:p w:rsidR="00690EFB" w:rsidRDefault="00690EFB" w:rsidP="00690EFB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t>TO BE COMPLETED BY THE JUDGE OR LEGAL ADVISOR</w:t>
      </w:r>
    </w:p>
    <w:p w:rsidR="00690EFB" w:rsidRDefault="00690EFB" w:rsidP="00690EFB">
      <w:pPr>
        <w:widowControl w:val="0"/>
        <w:autoSpaceDE w:val="0"/>
        <w:autoSpaceDN w:val="0"/>
        <w:adjustRightInd w:val="0"/>
        <w:spacing w:line="293" w:lineRule="exact"/>
        <w:rPr>
          <w:sz w:val="24"/>
          <w:szCs w:val="24"/>
          <w:lang w:val="en-US"/>
        </w:rPr>
      </w:pPr>
    </w:p>
    <w:p w:rsidR="00690EFB" w:rsidRDefault="00690EFB" w:rsidP="00690EFB">
      <w:pPr>
        <w:widowControl w:val="0"/>
        <w:overflowPunct w:val="0"/>
        <w:autoSpaceDE w:val="0"/>
        <w:autoSpaceDN w:val="0"/>
        <w:adjustRightInd w:val="0"/>
        <w:spacing w:line="275" w:lineRule="auto"/>
        <w:ind w:left="2760" w:right="340" w:hanging="179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Please record in the table below (using X) whether a substantive order has been made and if so what order or whether no substantive order has been made today.</w:t>
      </w:r>
    </w:p>
    <w:p w:rsidR="00690EFB" w:rsidRDefault="00690EFB" w:rsidP="00690EFB">
      <w:pPr>
        <w:widowControl w:val="0"/>
        <w:autoSpaceDE w:val="0"/>
        <w:autoSpaceDN w:val="0"/>
        <w:adjustRightInd w:val="0"/>
        <w:spacing w:line="159" w:lineRule="exact"/>
        <w:rPr>
          <w:sz w:val="24"/>
          <w:szCs w:val="2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-327026</wp:posOffset>
                </wp:positionV>
                <wp:extent cx="6132195" cy="0"/>
                <wp:effectExtent l="0" t="0" r="14605" b="2540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0.35pt,-25.7pt" to="513.2pt,-2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" o:allowincell="f" strokeweight=".48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388619</wp:posOffset>
                </wp:positionH>
                <wp:positionV relativeFrom="paragraph">
                  <wp:posOffset>-330200</wp:posOffset>
                </wp:positionV>
                <wp:extent cx="0" cy="443865"/>
                <wp:effectExtent l="0" t="0" r="25400" b="1333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414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0.6pt,-25.95pt" to="30.6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" o:allowincell="f" strokeweight="6095emu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6515099</wp:posOffset>
                </wp:positionH>
                <wp:positionV relativeFrom="paragraph">
                  <wp:posOffset>-330200</wp:posOffset>
                </wp:positionV>
                <wp:extent cx="0" cy="443865"/>
                <wp:effectExtent l="0" t="0" r="25400" b="1333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386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5312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513pt,-25.95pt" to="513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" o:allowincell="f" strokeweight="6095emu"/>
            </w:pict>
          </mc:Fallback>
        </mc:AlternateConten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700"/>
        <w:gridCol w:w="120"/>
        <w:gridCol w:w="1160"/>
        <w:gridCol w:w="100"/>
        <w:gridCol w:w="1680"/>
        <w:gridCol w:w="120"/>
        <w:gridCol w:w="80"/>
        <w:gridCol w:w="980"/>
        <w:gridCol w:w="120"/>
        <w:gridCol w:w="100"/>
        <w:gridCol w:w="1500"/>
        <w:gridCol w:w="120"/>
        <w:gridCol w:w="1780"/>
        <w:gridCol w:w="30"/>
      </w:tblGrid>
      <w:tr w:rsidR="00690EFB" w:rsidTr="0084283F">
        <w:trPr>
          <w:trHeight w:val="4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 Substantive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2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Order Made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17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29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Substantive Orders Made: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F3F3F3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F3F3F3"/>
              <w:right w:val="single" w:sz="8" w:space="0" w:color="F3F3F3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F3F3F3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17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lang w:val="en-US"/>
              </w:rPr>
              <w:t>Child Arrangement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spacing w:line="173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9"/>
                <w:lang w:val="en-US"/>
              </w:rPr>
              <w:t>Child Arrangement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Prohibited Steps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14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Order – Spending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8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lang w:val="en-US"/>
              </w:rPr>
              <w:t>Order – Living with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3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1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Time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ind w:left="80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  <w:lang w:val="en-US"/>
              </w:rPr>
              <w:t>C43 (PS 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11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(CAL)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5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(CAST)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13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Specific Issue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Parental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Special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23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 (SI)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Responsibility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Guardianship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1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C45A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spacing w:line="172" w:lineRule="exac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C43A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9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4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Withdrawn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Refused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No-Order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1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C63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ORDREF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ind w:left="76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  <w:lang w:val="en-US"/>
              </w:rPr>
              <w:t>ORDNOM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  <w:tr w:rsidR="00690EFB" w:rsidTr="0084283F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0EFB" w:rsidRDefault="00690EFB" w:rsidP="0084283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  <w:lang w:val="en-US"/>
              </w:rPr>
            </w:pPr>
          </w:p>
        </w:tc>
      </w:tr>
    </w:tbl>
    <w:p w:rsidR="00690EFB" w:rsidRDefault="00690EFB" w:rsidP="00690EF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690EFB" w:rsidRDefault="00690EFB" w:rsidP="00690EFB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 w:rsidP="00690EFB">
      <w:pPr>
        <w:pStyle w:val="DefaultParagraphFont"/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spacing w:line="248" w:lineRule="exact"/>
        <w:rPr>
          <w:sz w:val="24"/>
          <w:szCs w:val="24"/>
          <w:lang w:val="en-US"/>
        </w:rPr>
      </w:pPr>
    </w:p>
    <w:p w:rsidR="00000000" w:rsidRDefault="00690EFB">
      <w:pPr>
        <w:pStyle w:val="DefaultParagraphFont"/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>
        <w:rPr>
          <w:rFonts w:ascii="Arial" w:hAnsi="Arial" w:cs="Arial"/>
          <w:color w:val="000000"/>
          <w:lang w:val="en-US"/>
        </w:rPr>
        <w:t>CAPO4 Final Order (Private Law)</w:t>
      </w:r>
    </w:p>
    <w:sectPr w:rsidR="00000000">
      <w:pgSz w:w="11900" w:h="16840"/>
      <w:pgMar w:top="686" w:right="920" w:bottom="726" w:left="720" w:header="720" w:footer="720" w:gutter="0"/>
      <w:cols w:space="720" w:equalWidth="0">
        <w:col w:w="10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30A"/>
    <w:multiLevelType w:val="hybridMultilevel"/>
    <w:tmpl w:val="0000301C"/>
    <w:lvl w:ilvl="0" w:tplc="00000BDB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6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0000732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00000120">
      <w:start w:val="1"/>
      <w:numFmt w:val="lowerRoman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lowerRoman"/>
      <w:lvlText w:val="%3"/>
      <w:lvlJc w:val="left"/>
      <w:pPr>
        <w:tabs>
          <w:tab w:val="num" w:pos="2160"/>
        </w:tabs>
        <w:ind w:left="2160" w:hanging="360"/>
      </w:pPr>
    </w:lvl>
    <w:lvl w:ilvl="3" w:tplc="00007F96">
      <w:start w:val="6"/>
      <w:numFmt w:val="lowerRoman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90C"/>
    <w:multiLevelType w:val="hybridMultilevel"/>
    <w:tmpl w:val="00000F3E"/>
    <w:lvl w:ilvl="0" w:tplc="00000099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B40"/>
    <w:multiLevelType w:val="hybridMultilevel"/>
    <w:tmpl w:val="00005878"/>
    <w:lvl w:ilvl="0" w:tplc="00006B36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6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F90"/>
    <w:multiLevelType w:val="hybridMultilevel"/>
    <w:tmpl w:val="00001649"/>
    <w:lvl w:ilvl="0" w:tplc="00006DF1">
      <w:start w:val="10"/>
      <w:numFmt w:val="lowerRoman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59A"/>
    <w:multiLevelType w:val="hybridMultilevel"/>
    <w:tmpl w:val="00002350"/>
    <w:lvl w:ilvl="0" w:tplc="000022EE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67D"/>
    <w:multiLevelType w:val="hybridMultilevel"/>
    <w:tmpl w:val="00004509"/>
    <w:lvl w:ilvl="0" w:tplc="00001238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000260D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00006B89">
      <w:start w:val="1"/>
      <w:numFmt w:val="lowerRoman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4"/>
  </w:num>
  <w:num w:numId="5">
    <w:abstractNumId w:val="1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11"/>
  </w:num>
  <w:num w:numId="13">
    <w:abstractNumId w:val="6"/>
  </w:num>
  <w:num w:numId="14">
    <w:abstractNumId w:val="17"/>
  </w:num>
  <w:num w:numId="15">
    <w:abstractNumId w:val="5"/>
  </w:num>
  <w:num w:numId="16">
    <w:abstractNumId w:val="18"/>
  </w:num>
  <w:num w:numId="17">
    <w:abstractNumId w:val="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FB"/>
    <w:rsid w:val="0069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1868</Words>
  <Characters>10651</Characters>
  <Application>Microsoft Macintosh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Rhiannon Wilcock</cp:lastModifiedBy>
  <cp:revision>2</cp:revision>
  <dcterms:created xsi:type="dcterms:W3CDTF">2014-04-23T13:34:00Z</dcterms:created>
  <dcterms:modified xsi:type="dcterms:W3CDTF">2014-04-23T13:34:00Z</dcterms:modified>
</cp:coreProperties>
</file>